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5C8B" w14:textId="2671B533" w:rsidR="001470B4" w:rsidRDefault="0064475B" w:rsidP="0064475B">
      <w:pPr>
        <w:pBdr>
          <w:top w:val="single" w:sz="4" w:space="1" w:color="auto"/>
          <w:left w:val="single" w:sz="4" w:space="4" w:color="auto"/>
          <w:bottom w:val="single" w:sz="4" w:space="1" w:color="auto"/>
          <w:right w:val="single" w:sz="4" w:space="4" w:color="auto"/>
        </w:pBdr>
        <w:shd w:val="clear" w:color="auto" w:fill="DBE5F1" w:themeFill="accent1" w:themeFillTint="33"/>
      </w:pPr>
      <w:r w:rsidRPr="00616EB7">
        <w:rPr>
          <w:rFonts w:cs="Arial"/>
          <w:b/>
          <w:sz w:val="24"/>
          <w:szCs w:val="24"/>
        </w:rPr>
        <w:t xml:space="preserve">Jaarplan </w:t>
      </w:r>
      <w:r>
        <w:rPr>
          <w:rFonts w:cs="Arial"/>
          <w:b/>
          <w:sz w:val="24"/>
          <w:szCs w:val="24"/>
        </w:rPr>
        <w:t>202</w:t>
      </w:r>
      <w:r w:rsidR="00F46D48">
        <w:rPr>
          <w:rFonts w:cs="Arial"/>
          <w:b/>
          <w:sz w:val="24"/>
          <w:szCs w:val="24"/>
        </w:rPr>
        <w:t xml:space="preserve">4 </w:t>
      </w:r>
      <w:r w:rsidRPr="00616EB7">
        <w:rPr>
          <w:rFonts w:cs="Arial"/>
          <w:b/>
          <w:sz w:val="24"/>
          <w:szCs w:val="24"/>
        </w:rPr>
        <w:t xml:space="preserve">- Werkgroep </w:t>
      </w:r>
      <w:r w:rsidR="00F07345">
        <w:rPr>
          <w:rFonts w:cs="Arial"/>
          <w:b/>
          <w:sz w:val="24"/>
          <w:szCs w:val="24"/>
        </w:rPr>
        <w:t>Hersenletsel Revalidatie (WHR)</w:t>
      </w:r>
    </w:p>
    <w:p w14:paraId="417FC62D" w14:textId="35F6B5B5" w:rsidR="001470B4" w:rsidRDefault="001470B4" w:rsidP="001819E1">
      <w:pPr>
        <w:tabs>
          <w:tab w:val="left" w:pos="10773"/>
        </w:tabs>
      </w:pPr>
    </w:p>
    <w:p w14:paraId="5F562E4B" w14:textId="413B072B" w:rsidR="00E36F6D" w:rsidRPr="00E36F6D" w:rsidRDefault="00E36F6D" w:rsidP="0057663D">
      <w:r w:rsidRPr="00E36F6D">
        <w:t>Hieronder treft u voor de verschillende onderwerpen ruimte om de plannen voor 202</w:t>
      </w:r>
      <w:r w:rsidR="00971AA5">
        <w:t>4</w:t>
      </w:r>
      <w:r w:rsidRPr="00E36F6D">
        <w:t xml:space="preserve"> te beschrijven. De realisatie van de beoogde doelen en voorgenomen acties zullen in het jaarverslag over 202</w:t>
      </w:r>
      <w:r w:rsidR="00971AA5">
        <w:t>4</w:t>
      </w:r>
      <w:r w:rsidR="007635C0">
        <w:t xml:space="preserve"> </w:t>
      </w:r>
      <w:r w:rsidRPr="00E36F6D">
        <w:t>terug komen.</w:t>
      </w:r>
    </w:p>
    <w:p w14:paraId="638B14AF" w14:textId="77777777" w:rsidR="00E36F6D" w:rsidRPr="00E36F6D" w:rsidRDefault="00E36F6D" w:rsidP="0057663D">
      <w:pPr>
        <w:rPr>
          <w:b/>
          <w:bCs/>
        </w:rPr>
      </w:pPr>
    </w:p>
    <w:p w14:paraId="0A0C9147" w14:textId="23751FEB" w:rsidR="0064475B" w:rsidRDefault="0064475B" w:rsidP="0057663D">
      <w:pPr>
        <w:rPr>
          <w:b/>
          <w:bCs/>
        </w:rPr>
      </w:pPr>
      <w:r w:rsidRPr="0064475B">
        <w:rPr>
          <w:b/>
          <w:bCs/>
          <w:sz w:val="24"/>
          <w:szCs w:val="24"/>
        </w:rPr>
        <w:t>Kwaliteit</w:t>
      </w:r>
    </w:p>
    <w:p w14:paraId="73A0A2E5" w14:textId="69169635" w:rsidR="0064475B" w:rsidRDefault="0064475B" w:rsidP="0064475B">
      <w:pPr>
        <w:tabs>
          <w:tab w:val="left" w:pos="10773"/>
        </w:tabs>
        <w:rPr>
          <w:i/>
        </w:rPr>
      </w:pPr>
      <w:r>
        <w:rPr>
          <w:i/>
        </w:rPr>
        <w:t>D</w:t>
      </w:r>
      <w:r w:rsidRPr="009050C3">
        <w:rPr>
          <w:i/>
        </w:rPr>
        <w:t>enk aan:</w:t>
      </w:r>
      <w:r>
        <w:rPr>
          <w:i/>
        </w:rPr>
        <w:t xml:space="preserve"> Richtlijnen, behandelkaders, zorgstandaarden; Afstemmen behandelprogramma’s; Behandelmodules</w:t>
      </w:r>
    </w:p>
    <w:tbl>
      <w:tblPr>
        <w:tblStyle w:val="Tabelraster"/>
        <w:tblW w:w="0" w:type="auto"/>
        <w:tblLook w:val="04A0" w:firstRow="1" w:lastRow="0" w:firstColumn="1" w:lastColumn="0" w:noHBand="0" w:noVBand="1"/>
      </w:tblPr>
      <w:tblGrid>
        <w:gridCol w:w="10278"/>
      </w:tblGrid>
      <w:tr w:rsidR="002D4230" w14:paraId="42036381" w14:textId="77777777" w:rsidTr="002D4230">
        <w:tc>
          <w:tcPr>
            <w:tcW w:w="10278" w:type="dxa"/>
            <w:shd w:val="clear" w:color="auto" w:fill="DBE5F1" w:themeFill="accent1" w:themeFillTint="33"/>
          </w:tcPr>
          <w:p w14:paraId="2D020841" w14:textId="56776C4F" w:rsidR="002D4230" w:rsidRDefault="002D4230" w:rsidP="0057663D">
            <w:pPr>
              <w:rPr>
                <w:b/>
                <w:bCs/>
              </w:rPr>
            </w:pPr>
            <w:r>
              <w:rPr>
                <w:b/>
                <w:bCs/>
              </w:rPr>
              <w:t>Doelen</w:t>
            </w:r>
          </w:p>
        </w:tc>
      </w:tr>
      <w:tr w:rsidR="002D4230" w14:paraId="6E9FF9BB" w14:textId="77777777" w:rsidTr="002D4230">
        <w:tc>
          <w:tcPr>
            <w:tcW w:w="10278" w:type="dxa"/>
          </w:tcPr>
          <w:p w14:paraId="5F86A13C" w14:textId="6885BF59" w:rsidR="002E2DE4" w:rsidRDefault="002E2DE4" w:rsidP="002E2DE4">
            <w:pPr>
              <w:rPr>
                <w:b/>
                <w:bCs/>
              </w:rPr>
            </w:pPr>
            <w:r>
              <w:t xml:space="preserve">1.De WHR </w:t>
            </w:r>
            <w:r w:rsidR="00654A01">
              <w:t>is</w:t>
            </w:r>
            <w:r>
              <w:t xml:space="preserve"> actief betrokken bij de volgende </w:t>
            </w:r>
            <w:r w:rsidRPr="006B34AB">
              <w:rPr>
                <w:b/>
                <w:bCs/>
              </w:rPr>
              <w:t>richtlijnen/standaarden:</w:t>
            </w:r>
          </w:p>
          <w:p w14:paraId="4AE45C21" w14:textId="77777777" w:rsidR="002E2DE4" w:rsidRDefault="002E2DE4" w:rsidP="002E2DE4">
            <w:pPr>
              <w:rPr>
                <w:b/>
                <w:bCs/>
              </w:rPr>
            </w:pPr>
          </w:p>
          <w:tbl>
            <w:tblPr>
              <w:tblW w:w="11617" w:type="dxa"/>
              <w:tblCellMar>
                <w:left w:w="0" w:type="dxa"/>
                <w:right w:w="0" w:type="dxa"/>
              </w:tblCellMar>
              <w:tblLook w:val="04A0" w:firstRow="1" w:lastRow="0" w:firstColumn="1" w:lastColumn="0" w:noHBand="0" w:noVBand="1"/>
            </w:tblPr>
            <w:tblGrid>
              <w:gridCol w:w="6684"/>
              <w:gridCol w:w="4933"/>
            </w:tblGrid>
            <w:tr w:rsidR="002E2DE4" w:rsidRPr="00A335A6" w14:paraId="5EEA8F0F" w14:textId="77777777" w:rsidTr="00B2282F">
              <w:trPr>
                <w:trHeight w:val="365"/>
              </w:trPr>
              <w:tc>
                <w:tcPr>
                  <w:tcW w:w="6684" w:type="dxa"/>
                  <w:tcBorders>
                    <w:top w:val="single" w:sz="8" w:space="0" w:color="FFFFFF"/>
                    <w:left w:val="single" w:sz="8" w:space="0" w:color="FFFFFF"/>
                    <w:bottom w:val="single" w:sz="24" w:space="0" w:color="FFFFFF"/>
                    <w:right w:val="single" w:sz="8" w:space="0" w:color="FFFFFF"/>
                  </w:tcBorders>
                  <w:shd w:val="clear" w:color="auto" w:fill="9ACD4C"/>
                  <w:tcMar>
                    <w:top w:w="15" w:type="dxa"/>
                    <w:left w:w="64" w:type="dxa"/>
                    <w:bottom w:w="0" w:type="dxa"/>
                    <w:right w:w="64" w:type="dxa"/>
                  </w:tcMar>
                  <w:hideMark/>
                </w:tcPr>
                <w:p w14:paraId="35AF35F4" w14:textId="77777777" w:rsidR="002E2DE4" w:rsidRPr="00A335A6" w:rsidRDefault="002E2DE4" w:rsidP="002E2DE4">
                  <w:pPr>
                    <w:rPr>
                      <w:b/>
                      <w:bCs/>
                      <w:sz w:val="16"/>
                      <w:szCs w:val="16"/>
                    </w:rPr>
                  </w:pPr>
                  <w:r w:rsidRPr="00A335A6">
                    <w:rPr>
                      <w:b/>
                      <w:bCs/>
                      <w:sz w:val="16"/>
                      <w:szCs w:val="16"/>
                    </w:rPr>
                    <w:t>Richtlijn/standaard/project</w:t>
                  </w:r>
                </w:p>
              </w:tc>
              <w:tc>
                <w:tcPr>
                  <w:tcW w:w="4933" w:type="dxa"/>
                  <w:tcBorders>
                    <w:top w:val="single" w:sz="8" w:space="0" w:color="FFFFFF"/>
                    <w:left w:val="single" w:sz="8" w:space="0" w:color="FFFFFF"/>
                    <w:bottom w:val="single" w:sz="24" w:space="0" w:color="FFFFFF"/>
                    <w:right w:val="single" w:sz="8" w:space="0" w:color="FFFFFF"/>
                  </w:tcBorders>
                  <w:shd w:val="clear" w:color="auto" w:fill="9ACD4C"/>
                  <w:tcMar>
                    <w:top w:w="15" w:type="dxa"/>
                    <w:left w:w="64" w:type="dxa"/>
                    <w:bottom w:w="0" w:type="dxa"/>
                    <w:right w:w="64" w:type="dxa"/>
                  </w:tcMar>
                  <w:hideMark/>
                </w:tcPr>
                <w:p w14:paraId="1DB5B4EC" w14:textId="77777777" w:rsidR="002E2DE4" w:rsidRPr="00A335A6" w:rsidRDefault="002E2DE4" w:rsidP="002E2DE4">
                  <w:pPr>
                    <w:rPr>
                      <w:b/>
                      <w:bCs/>
                      <w:sz w:val="16"/>
                      <w:szCs w:val="16"/>
                    </w:rPr>
                  </w:pPr>
                  <w:r w:rsidRPr="00A335A6">
                    <w:rPr>
                      <w:b/>
                      <w:bCs/>
                      <w:sz w:val="16"/>
                      <w:szCs w:val="16"/>
                    </w:rPr>
                    <w:t>Wie</w:t>
                  </w:r>
                </w:p>
              </w:tc>
            </w:tr>
            <w:tr w:rsidR="002E2DE4" w:rsidRPr="00A335A6" w14:paraId="3368F817" w14:textId="77777777" w:rsidTr="00B2282F">
              <w:trPr>
                <w:trHeight w:val="365"/>
              </w:trPr>
              <w:tc>
                <w:tcPr>
                  <w:tcW w:w="6684" w:type="dxa"/>
                  <w:tcBorders>
                    <w:top w:val="single" w:sz="8" w:space="0" w:color="FFFFFF"/>
                    <w:left w:val="single" w:sz="8" w:space="0" w:color="FFFFFF"/>
                    <w:bottom w:val="single" w:sz="8" w:space="0" w:color="FFFFFF"/>
                    <w:right w:val="single" w:sz="8" w:space="0" w:color="FFFFFF"/>
                  </w:tcBorders>
                  <w:shd w:val="clear" w:color="auto" w:fill="9ACD4C"/>
                  <w:tcMar>
                    <w:top w:w="15" w:type="dxa"/>
                    <w:left w:w="64" w:type="dxa"/>
                    <w:bottom w:w="0" w:type="dxa"/>
                    <w:right w:w="64" w:type="dxa"/>
                  </w:tcMar>
                  <w:hideMark/>
                </w:tcPr>
                <w:p w14:paraId="677F1DAB" w14:textId="77777777" w:rsidR="002E2DE4" w:rsidRPr="00A335A6" w:rsidRDefault="002E2DE4" w:rsidP="002E2DE4">
                  <w:pPr>
                    <w:rPr>
                      <w:b/>
                      <w:bCs/>
                      <w:sz w:val="16"/>
                      <w:szCs w:val="16"/>
                    </w:rPr>
                  </w:pPr>
                  <w:r w:rsidRPr="00A335A6">
                    <w:rPr>
                      <w:b/>
                      <w:bCs/>
                      <w:sz w:val="16"/>
                      <w:szCs w:val="16"/>
                    </w:rPr>
                    <w:t>Zorgstandaard Hersenletsel</w:t>
                  </w:r>
                </w:p>
              </w:tc>
              <w:tc>
                <w:tcPr>
                  <w:tcW w:w="4933" w:type="dxa"/>
                  <w:tcBorders>
                    <w:top w:val="single" w:sz="8" w:space="0" w:color="FFFFFF"/>
                    <w:left w:val="single" w:sz="8" w:space="0" w:color="FFFFFF"/>
                    <w:bottom w:val="single" w:sz="8" w:space="0" w:color="FFFFFF"/>
                    <w:right w:val="single" w:sz="8" w:space="0" w:color="FFFFFF"/>
                  </w:tcBorders>
                  <w:shd w:val="clear" w:color="auto" w:fill="EFF6E9"/>
                  <w:tcMar>
                    <w:top w:w="15" w:type="dxa"/>
                    <w:left w:w="64" w:type="dxa"/>
                    <w:bottom w:w="0" w:type="dxa"/>
                    <w:right w:w="64" w:type="dxa"/>
                  </w:tcMar>
                  <w:hideMark/>
                </w:tcPr>
                <w:p w14:paraId="12A2268E" w14:textId="77777777" w:rsidR="002E2DE4" w:rsidRDefault="002E2DE4" w:rsidP="002E2DE4">
                  <w:pPr>
                    <w:rPr>
                      <w:b/>
                      <w:bCs/>
                      <w:sz w:val="16"/>
                      <w:szCs w:val="16"/>
                    </w:rPr>
                  </w:pPr>
                  <w:r w:rsidRPr="00A335A6">
                    <w:rPr>
                      <w:b/>
                      <w:bCs/>
                      <w:sz w:val="16"/>
                      <w:szCs w:val="16"/>
                    </w:rPr>
                    <w:t>WHR-bestuur</w:t>
                  </w:r>
                  <w:r>
                    <w:rPr>
                      <w:b/>
                      <w:bCs/>
                      <w:sz w:val="16"/>
                      <w:szCs w:val="16"/>
                    </w:rPr>
                    <w:t xml:space="preserve">, Akkelies Wensink </w:t>
                  </w:r>
                </w:p>
                <w:p w14:paraId="71ADCB9B" w14:textId="77777777" w:rsidR="002E2DE4" w:rsidRPr="00A335A6" w:rsidRDefault="002E2DE4" w:rsidP="002E2DE4">
                  <w:pPr>
                    <w:rPr>
                      <w:b/>
                      <w:bCs/>
                      <w:sz w:val="16"/>
                      <w:szCs w:val="16"/>
                    </w:rPr>
                  </w:pPr>
                  <w:r>
                    <w:rPr>
                      <w:b/>
                      <w:bCs/>
                      <w:sz w:val="16"/>
                      <w:szCs w:val="16"/>
                    </w:rPr>
                    <w:t>en Nadine van Kampen</w:t>
                  </w:r>
                </w:p>
              </w:tc>
            </w:tr>
            <w:tr w:rsidR="002E2DE4" w:rsidRPr="00A335A6" w14:paraId="073A3010" w14:textId="77777777" w:rsidTr="00B2282F">
              <w:trPr>
                <w:trHeight w:val="676"/>
              </w:trPr>
              <w:tc>
                <w:tcPr>
                  <w:tcW w:w="6684" w:type="dxa"/>
                  <w:tcBorders>
                    <w:top w:val="single" w:sz="8" w:space="0" w:color="FFFFFF"/>
                    <w:left w:val="single" w:sz="8" w:space="0" w:color="FFFFFF"/>
                    <w:bottom w:val="single" w:sz="8" w:space="0" w:color="FFFFFF"/>
                    <w:right w:val="single" w:sz="8" w:space="0" w:color="FFFFFF"/>
                  </w:tcBorders>
                  <w:shd w:val="clear" w:color="auto" w:fill="9ACD4C"/>
                  <w:tcMar>
                    <w:top w:w="15" w:type="dxa"/>
                    <w:left w:w="64" w:type="dxa"/>
                    <w:bottom w:w="0" w:type="dxa"/>
                    <w:right w:w="64" w:type="dxa"/>
                  </w:tcMar>
                  <w:hideMark/>
                </w:tcPr>
                <w:p w14:paraId="5D024AB8" w14:textId="77777777" w:rsidR="002E2DE4" w:rsidRPr="00A335A6" w:rsidRDefault="002E2DE4" w:rsidP="002E2DE4">
                  <w:pPr>
                    <w:rPr>
                      <w:b/>
                      <w:bCs/>
                      <w:sz w:val="16"/>
                      <w:szCs w:val="16"/>
                    </w:rPr>
                  </w:pPr>
                  <w:r w:rsidRPr="00A335A6">
                    <w:rPr>
                      <w:b/>
                      <w:bCs/>
                      <w:sz w:val="16"/>
                      <w:szCs w:val="16"/>
                    </w:rPr>
                    <w:t>Richtlijn diagnostiek/behandeling LTSH chronische fase</w:t>
                  </w:r>
                </w:p>
              </w:tc>
              <w:tc>
                <w:tcPr>
                  <w:tcW w:w="4933"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3BF94FCF" w14:textId="77777777" w:rsidR="002E2DE4" w:rsidRDefault="002E2DE4" w:rsidP="002E2DE4">
                  <w:pPr>
                    <w:rPr>
                      <w:b/>
                      <w:bCs/>
                      <w:sz w:val="16"/>
                      <w:szCs w:val="16"/>
                    </w:rPr>
                  </w:pPr>
                  <w:r w:rsidRPr="00A335A6">
                    <w:rPr>
                      <w:b/>
                      <w:bCs/>
                      <w:sz w:val="16"/>
                      <w:szCs w:val="16"/>
                    </w:rPr>
                    <w:t>Coen van Bennekom</w:t>
                  </w:r>
                  <w:r>
                    <w:rPr>
                      <w:b/>
                      <w:bCs/>
                      <w:sz w:val="16"/>
                      <w:szCs w:val="16"/>
                    </w:rPr>
                    <w:t xml:space="preserve"> (voorzitter)</w:t>
                  </w:r>
                  <w:r w:rsidRPr="00A335A6">
                    <w:rPr>
                      <w:b/>
                      <w:bCs/>
                      <w:sz w:val="16"/>
                      <w:szCs w:val="16"/>
                    </w:rPr>
                    <w:t xml:space="preserve"> </w:t>
                  </w:r>
                </w:p>
                <w:p w14:paraId="66777F4E" w14:textId="77777777" w:rsidR="002E2DE4" w:rsidRDefault="002E2DE4" w:rsidP="002E2DE4">
                  <w:pPr>
                    <w:rPr>
                      <w:b/>
                      <w:bCs/>
                      <w:sz w:val="16"/>
                      <w:szCs w:val="16"/>
                    </w:rPr>
                  </w:pPr>
                  <w:r w:rsidRPr="00A335A6">
                    <w:rPr>
                      <w:b/>
                      <w:bCs/>
                      <w:sz w:val="16"/>
                      <w:szCs w:val="16"/>
                    </w:rPr>
                    <w:t xml:space="preserve">Janneke Schuurman, Ellen </w:t>
                  </w:r>
                  <w:proofErr w:type="spellStart"/>
                  <w:r w:rsidRPr="00A335A6">
                    <w:rPr>
                      <w:b/>
                      <w:bCs/>
                      <w:sz w:val="16"/>
                      <w:szCs w:val="16"/>
                    </w:rPr>
                    <w:t>Agterhof</w:t>
                  </w:r>
                  <w:proofErr w:type="spellEnd"/>
                  <w:r w:rsidRPr="00A335A6">
                    <w:rPr>
                      <w:b/>
                      <w:bCs/>
                      <w:sz w:val="16"/>
                      <w:szCs w:val="16"/>
                    </w:rPr>
                    <w:t xml:space="preserve">, </w:t>
                  </w:r>
                </w:p>
                <w:p w14:paraId="115BBBA4" w14:textId="77777777" w:rsidR="002E2DE4" w:rsidRPr="00A335A6" w:rsidRDefault="002E2DE4" w:rsidP="002E2DE4">
                  <w:pPr>
                    <w:rPr>
                      <w:b/>
                      <w:bCs/>
                      <w:sz w:val="16"/>
                      <w:szCs w:val="16"/>
                    </w:rPr>
                  </w:pPr>
                  <w:proofErr w:type="spellStart"/>
                  <w:r w:rsidRPr="00A335A6">
                    <w:rPr>
                      <w:b/>
                      <w:bCs/>
                      <w:sz w:val="16"/>
                      <w:szCs w:val="16"/>
                    </w:rPr>
                    <w:t>Rinkse</w:t>
                  </w:r>
                  <w:proofErr w:type="spellEnd"/>
                  <w:r w:rsidRPr="00A335A6">
                    <w:rPr>
                      <w:b/>
                      <w:bCs/>
                      <w:sz w:val="16"/>
                      <w:szCs w:val="16"/>
                    </w:rPr>
                    <w:t xml:space="preserve"> Grond en Elbrich Jagersma</w:t>
                  </w:r>
                </w:p>
              </w:tc>
            </w:tr>
            <w:tr w:rsidR="002E2DE4" w:rsidRPr="00A335A6" w14:paraId="223C29A8" w14:textId="77777777" w:rsidTr="00B2282F">
              <w:trPr>
                <w:trHeight w:val="676"/>
              </w:trPr>
              <w:tc>
                <w:tcPr>
                  <w:tcW w:w="6684" w:type="dxa"/>
                  <w:tcBorders>
                    <w:top w:val="single" w:sz="8" w:space="0" w:color="FFFFFF"/>
                    <w:left w:val="single" w:sz="8" w:space="0" w:color="FFFFFF"/>
                    <w:bottom w:val="single" w:sz="8" w:space="0" w:color="FFFFFF"/>
                    <w:right w:val="single" w:sz="8" w:space="0" w:color="FFFFFF"/>
                  </w:tcBorders>
                  <w:shd w:val="clear" w:color="auto" w:fill="9ACD4C"/>
                  <w:tcMar>
                    <w:top w:w="15" w:type="dxa"/>
                    <w:left w:w="64" w:type="dxa"/>
                    <w:bottom w:w="0" w:type="dxa"/>
                    <w:right w:w="64" w:type="dxa"/>
                  </w:tcMar>
                  <w:hideMark/>
                </w:tcPr>
                <w:p w14:paraId="5E52931A" w14:textId="77777777" w:rsidR="002E2DE4" w:rsidRPr="00A335A6" w:rsidRDefault="002E2DE4" w:rsidP="002E2DE4">
                  <w:pPr>
                    <w:rPr>
                      <w:b/>
                      <w:bCs/>
                      <w:sz w:val="16"/>
                      <w:szCs w:val="16"/>
                    </w:rPr>
                  </w:pPr>
                  <w:r w:rsidRPr="00A335A6">
                    <w:rPr>
                      <w:b/>
                      <w:bCs/>
                      <w:sz w:val="16"/>
                      <w:szCs w:val="16"/>
                    </w:rPr>
                    <w:t xml:space="preserve">Generieke module arbeid voor medisch specialistische richtlijnen (NOV, NVALT, </w:t>
                  </w:r>
                  <w:proofErr w:type="spellStart"/>
                  <w:r w:rsidRPr="00A335A6">
                    <w:rPr>
                      <w:b/>
                      <w:bCs/>
                      <w:sz w:val="16"/>
                      <w:szCs w:val="16"/>
                    </w:rPr>
                    <w:t>patientenfederatie</w:t>
                  </w:r>
                  <w:proofErr w:type="spellEnd"/>
                  <w:r w:rsidRPr="00A335A6">
                    <w:rPr>
                      <w:b/>
                      <w:bCs/>
                      <w:sz w:val="16"/>
                      <w:szCs w:val="16"/>
                    </w:rPr>
                    <w:t>)</w:t>
                  </w:r>
                </w:p>
              </w:tc>
              <w:tc>
                <w:tcPr>
                  <w:tcW w:w="4933"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20E23C9D" w14:textId="77777777" w:rsidR="002E2DE4" w:rsidRPr="00A335A6" w:rsidRDefault="002E2DE4" w:rsidP="002E2DE4">
                  <w:pPr>
                    <w:rPr>
                      <w:b/>
                      <w:bCs/>
                      <w:sz w:val="16"/>
                      <w:szCs w:val="16"/>
                    </w:rPr>
                  </w:pPr>
                  <w:r w:rsidRPr="00A335A6">
                    <w:rPr>
                      <w:b/>
                      <w:bCs/>
                      <w:sz w:val="16"/>
                      <w:szCs w:val="16"/>
                    </w:rPr>
                    <w:t xml:space="preserve">Wip </w:t>
                  </w:r>
                  <w:proofErr w:type="spellStart"/>
                  <w:r w:rsidRPr="00A335A6">
                    <w:rPr>
                      <w:b/>
                      <w:bCs/>
                      <w:sz w:val="16"/>
                      <w:szCs w:val="16"/>
                    </w:rPr>
                    <w:t>Bakx</w:t>
                  </w:r>
                  <w:proofErr w:type="spellEnd"/>
                </w:p>
              </w:tc>
            </w:tr>
            <w:tr w:rsidR="002E2DE4" w:rsidRPr="00A335A6" w14:paraId="550A8BBB" w14:textId="77777777" w:rsidTr="00B2282F">
              <w:trPr>
                <w:trHeight w:val="1299"/>
              </w:trPr>
              <w:tc>
                <w:tcPr>
                  <w:tcW w:w="6684" w:type="dxa"/>
                  <w:tcBorders>
                    <w:top w:val="single" w:sz="8" w:space="0" w:color="FFFFFF"/>
                    <w:left w:val="single" w:sz="8" w:space="0" w:color="FFFFFF"/>
                    <w:bottom w:val="single" w:sz="8" w:space="0" w:color="FFFFFF"/>
                    <w:right w:val="single" w:sz="8" w:space="0" w:color="FFFFFF"/>
                  </w:tcBorders>
                  <w:shd w:val="clear" w:color="auto" w:fill="9ACD4C"/>
                  <w:tcMar>
                    <w:top w:w="15" w:type="dxa"/>
                    <w:left w:w="64" w:type="dxa"/>
                    <w:bottom w:w="0" w:type="dxa"/>
                    <w:right w:w="64" w:type="dxa"/>
                  </w:tcMar>
                  <w:hideMark/>
                </w:tcPr>
                <w:p w14:paraId="7916C49B" w14:textId="77777777" w:rsidR="002E2DE4" w:rsidRPr="00A335A6" w:rsidRDefault="002E2DE4" w:rsidP="002E2DE4">
                  <w:pPr>
                    <w:rPr>
                      <w:b/>
                      <w:bCs/>
                      <w:sz w:val="16"/>
                      <w:szCs w:val="16"/>
                    </w:rPr>
                  </w:pPr>
                  <w:r w:rsidRPr="00A335A6">
                    <w:rPr>
                      <w:b/>
                      <w:bCs/>
                      <w:sz w:val="16"/>
                      <w:szCs w:val="16"/>
                    </w:rPr>
                    <w:t>Cluster Acute  Neurologie</w:t>
                  </w:r>
                  <w:r>
                    <w:rPr>
                      <w:b/>
                      <w:bCs/>
                      <w:sz w:val="16"/>
                      <w:szCs w:val="16"/>
                    </w:rPr>
                    <w:t xml:space="preserve"> FMS</w:t>
                  </w:r>
                </w:p>
                <w:p w14:paraId="79815F72" w14:textId="77777777" w:rsidR="002E2DE4" w:rsidRPr="00A335A6" w:rsidRDefault="002E2DE4" w:rsidP="002E2DE4">
                  <w:pPr>
                    <w:rPr>
                      <w:b/>
                      <w:bCs/>
                      <w:sz w:val="16"/>
                      <w:szCs w:val="16"/>
                    </w:rPr>
                  </w:pPr>
                  <w:r w:rsidRPr="00A335A6">
                    <w:rPr>
                      <w:b/>
                      <w:bCs/>
                      <w:sz w:val="16"/>
                      <w:szCs w:val="16"/>
                    </w:rPr>
                    <w:t> </w:t>
                  </w:r>
                </w:p>
                <w:p w14:paraId="7337A367" w14:textId="77777777" w:rsidR="002E2DE4" w:rsidRPr="00A335A6" w:rsidRDefault="002E2DE4" w:rsidP="002E2DE4">
                  <w:pPr>
                    <w:rPr>
                      <w:b/>
                      <w:bCs/>
                      <w:sz w:val="16"/>
                      <w:szCs w:val="16"/>
                    </w:rPr>
                  </w:pPr>
                  <w:r w:rsidRPr="00A335A6">
                    <w:rPr>
                      <w:b/>
                      <w:bCs/>
                      <w:sz w:val="16"/>
                      <w:szCs w:val="16"/>
                    </w:rPr>
                    <w:t> </w:t>
                  </w:r>
                </w:p>
                <w:p w14:paraId="3884A486" w14:textId="77777777" w:rsidR="002E2DE4" w:rsidRPr="00A335A6" w:rsidRDefault="002E2DE4" w:rsidP="002E2DE4">
                  <w:pPr>
                    <w:rPr>
                      <w:b/>
                      <w:bCs/>
                      <w:sz w:val="16"/>
                      <w:szCs w:val="16"/>
                    </w:rPr>
                  </w:pPr>
                  <w:r w:rsidRPr="00A335A6">
                    <w:rPr>
                      <w:b/>
                      <w:bCs/>
                      <w:sz w:val="16"/>
                      <w:szCs w:val="16"/>
                    </w:rPr>
                    <w:t>Cerebrovasculair cluster</w:t>
                  </w:r>
                  <w:r>
                    <w:rPr>
                      <w:b/>
                      <w:bCs/>
                      <w:sz w:val="16"/>
                      <w:szCs w:val="16"/>
                    </w:rPr>
                    <w:t xml:space="preserve"> FMS</w:t>
                  </w:r>
                </w:p>
              </w:tc>
              <w:tc>
                <w:tcPr>
                  <w:tcW w:w="4933" w:type="dxa"/>
                  <w:tcBorders>
                    <w:top w:val="single" w:sz="8" w:space="0" w:color="FFFFFF"/>
                    <w:left w:val="single" w:sz="8" w:space="0" w:color="FFFFFF"/>
                    <w:bottom w:val="single" w:sz="8" w:space="0" w:color="FFFFFF"/>
                    <w:right w:val="single" w:sz="8" w:space="0" w:color="FFFFFF"/>
                  </w:tcBorders>
                  <w:shd w:val="clear" w:color="auto" w:fill="EFF6E9"/>
                  <w:tcMar>
                    <w:top w:w="15" w:type="dxa"/>
                    <w:left w:w="64" w:type="dxa"/>
                    <w:bottom w:w="0" w:type="dxa"/>
                    <w:right w:w="64" w:type="dxa"/>
                  </w:tcMar>
                  <w:hideMark/>
                </w:tcPr>
                <w:p w14:paraId="53A87721" w14:textId="77777777" w:rsidR="002E2DE4" w:rsidRPr="00A335A6" w:rsidRDefault="002E2DE4" w:rsidP="002E2DE4">
                  <w:pPr>
                    <w:rPr>
                      <w:b/>
                      <w:bCs/>
                      <w:sz w:val="16"/>
                      <w:szCs w:val="16"/>
                    </w:rPr>
                  </w:pPr>
                  <w:r w:rsidRPr="00A335A6">
                    <w:rPr>
                      <w:b/>
                      <w:bCs/>
                      <w:sz w:val="16"/>
                      <w:szCs w:val="16"/>
                    </w:rPr>
                    <w:t>Janneke Schuurman (expertisegroep)</w:t>
                  </w:r>
                </w:p>
                <w:p w14:paraId="00EF0DA6" w14:textId="77777777" w:rsidR="002E2DE4" w:rsidRPr="00A335A6" w:rsidRDefault="002E2DE4" w:rsidP="002E2DE4">
                  <w:pPr>
                    <w:rPr>
                      <w:b/>
                      <w:bCs/>
                      <w:sz w:val="16"/>
                      <w:szCs w:val="16"/>
                    </w:rPr>
                  </w:pPr>
                  <w:r w:rsidRPr="00A335A6">
                    <w:rPr>
                      <w:b/>
                      <w:bCs/>
                      <w:sz w:val="16"/>
                      <w:szCs w:val="16"/>
                    </w:rPr>
                    <w:t xml:space="preserve">Margriet </w:t>
                  </w:r>
                  <w:proofErr w:type="spellStart"/>
                  <w:r w:rsidRPr="00A335A6">
                    <w:rPr>
                      <w:b/>
                      <w:bCs/>
                      <w:sz w:val="16"/>
                      <w:szCs w:val="16"/>
                    </w:rPr>
                    <w:t>vd</w:t>
                  </w:r>
                  <w:proofErr w:type="spellEnd"/>
                  <w:r w:rsidRPr="00A335A6">
                    <w:rPr>
                      <w:b/>
                      <w:bCs/>
                      <w:sz w:val="16"/>
                      <w:szCs w:val="16"/>
                    </w:rPr>
                    <w:t xml:space="preserve"> Werf (stuurgroep)</w:t>
                  </w:r>
                </w:p>
                <w:p w14:paraId="6DEB58EB" w14:textId="77777777" w:rsidR="002E2DE4" w:rsidRDefault="002E2DE4" w:rsidP="002E2DE4">
                  <w:pPr>
                    <w:rPr>
                      <w:b/>
                      <w:bCs/>
                      <w:sz w:val="16"/>
                      <w:szCs w:val="16"/>
                    </w:rPr>
                  </w:pPr>
                </w:p>
                <w:p w14:paraId="78BF1160" w14:textId="77777777" w:rsidR="002E2DE4" w:rsidRPr="00A335A6" w:rsidRDefault="002E2DE4" w:rsidP="002E2DE4">
                  <w:pPr>
                    <w:rPr>
                      <w:b/>
                      <w:bCs/>
                      <w:sz w:val="16"/>
                      <w:szCs w:val="16"/>
                    </w:rPr>
                  </w:pPr>
                  <w:r w:rsidRPr="00A335A6">
                    <w:rPr>
                      <w:b/>
                      <w:bCs/>
                      <w:sz w:val="16"/>
                      <w:szCs w:val="16"/>
                    </w:rPr>
                    <w:t xml:space="preserve">Janneke Schilder </w:t>
                  </w:r>
                  <w:r>
                    <w:rPr>
                      <w:b/>
                      <w:bCs/>
                      <w:sz w:val="16"/>
                      <w:szCs w:val="16"/>
                    </w:rPr>
                    <w:t xml:space="preserve">en </w:t>
                  </w:r>
                  <w:r w:rsidRPr="00075031">
                    <w:rPr>
                      <w:b/>
                      <w:bCs/>
                      <w:sz w:val="16"/>
                      <w:szCs w:val="16"/>
                    </w:rPr>
                    <w:t>Jorrit de Kievit</w:t>
                  </w:r>
                  <w:r w:rsidRPr="45BD9EC5">
                    <w:t xml:space="preserve"> </w:t>
                  </w:r>
                  <w:r w:rsidRPr="00A335A6">
                    <w:rPr>
                      <w:b/>
                      <w:bCs/>
                      <w:sz w:val="16"/>
                      <w:szCs w:val="16"/>
                    </w:rPr>
                    <w:t>(expertisegroep)</w:t>
                  </w:r>
                </w:p>
              </w:tc>
            </w:tr>
            <w:tr w:rsidR="002E2DE4" w:rsidRPr="00124D03" w14:paraId="1F69EA20" w14:textId="77777777" w:rsidTr="00B2282F">
              <w:trPr>
                <w:trHeight w:val="676"/>
              </w:trPr>
              <w:tc>
                <w:tcPr>
                  <w:tcW w:w="6684" w:type="dxa"/>
                  <w:tcBorders>
                    <w:top w:val="single" w:sz="8" w:space="0" w:color="FFFFFF"/>
                    <w:left w:val="single" w:sz="8" w:space="0" w:color="FFFFFF"/>
                    <w:bottom w:val="single" w:sz="8" w:space="0" w:color="FFFFFF"/>
                    <w:right w:val="single" w:sz="8" w:space="0" w:color="FFFFFF"/>
                  </w:tcBorders>
                  <w:shd w:val="clear" w:color="auto" w:fill="9ACD4C"/>
                  <w:tcMar>
                    <w:top w:w="15" w:type="dxa"/>
                    <w:left w:w="64" w:type="dxa"/>
                    <w:bottom w:w="0" w:type="dxa"/>
                    <w:right w:w="64" w:type="dxa"/>
                  </w:tcMar>
                  <w:hideMark/>
                </w:tcPr>
                <w:p w14:paraId="109F6884" w14:textId="77777777" w:rsidR="002E2DE4" w:rsidRPr="00A335A6" w:rsidRDefault="002E2DE4" w:rsidP="002E2DE4">
                  <w:pPr>
                    <w:rPr>
                      <w:b/>
                      <w:bCs/>
                      <w:sz w:val="16"/>
                      <w:szCs w:val="16"/>
                    </w:rPr>
                  </w:pPr>
                  <w:r w:rsidRPr="00A335A6">
                    <w:rPr>
                      <w:b/>
                      <w:bCs/>
                      <w:sz w:val="16"/>
                      <w:szCs w:val="16"/>
                    </w:rPr>
                    <w:t>Werkgroep Richtlijn Behandeling cerebrale e/o spinale spasticiteit bij volwassenen</w:t>
                  </w:r>
                </w:p>
              </w:tc>
              <w:tc>
                <w:tcPr>
                  <w:tcW w:w="4933"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4E7952CA" w14:textId="77777777" w:rsidR="002E2DE4" w:rsidRPr="00A335A6" w:rsidRDefault="002E2DE4" w:rsidP="002E2DE4">
                  <w:pPr>
                    <w:rPr>
                      <w:b/>
                      <w:bCs/>
                      <w:sz w:val="16"/>
                      <w:szCs w:val="16"/>
                      <w:lang w:val="en-US"/>
                    </w:rPr>
                  </w:pPr>
                  <w:r w:rsidRPr="00A335A6">
                    <w:rPr>
                      <w:b/>
                      <w:bCs/>
                      <w:sz w:val="16"/>
                      <w:szCs w:val="16"/>
                      <w:lang w:val="en-US"/>
                    </w:rPr>
                    <w:t xml:space="preserve">Carel </w:t>
                  </w:r>
                  <w:proofErr w:type="spellStart"/>
                  <w:r w:rsidRPr="00A335A6">
                    <w:rPr>
                      <w:b/>
                      <w:bCs/>
                      <w:sz w:val="16"/>
                      <w:szCs w:val="16"/>
                      <w:lang w:val="en-US"/>
                    </w:rPr>
                    <w:t>Meskers</w:t>
                  </w:r>
                  <w:proofErr w:type="spellEnd"/>
                  <w:r w:rsidRPr="00124D03">
                    <w:rPr>
                      <w:b/>
                      <w:bCs/>
                      <w:sz w:val="16"/>
                      <w:szCs w:val="16"/>
                      <w:lang w:val="en-US"/>
                    </w:rPr>
                    <w:t xml:space="preserve">, Judith </w:t>
                  </w:r>
                  <w:proofErr w:type="spellStart"/>
                  <w:r w:rsidRPr="00124D03">
                    <w:rPr>
                      <w:b/>
                      <w:bCs/>
                      <w:sz w:val="16"/>
                      <w:szCs w:val="16"/>
                      <w:lang w:val="en-US"/>
                    </w:rPr>
                    <w:t>Fleuren</w:t>
                  </w:r>
                  <w:proofErr w:type="spellEnd"/>
                  <w:r w:rsidRPr="00124D03">
                    <w:rPr>
                      <w:b/>
                      <w:bCs/>
                      <w:sz w:val="16"/>
                      <w:szCs w:val="16"/>
                      <w:lang w:val="en-US"/>
                    </w:rPr>
                    <w:t xml:space="preserve"> (V</w:t>
                  </w:r>
                  <w:r>
                    <w:rPr>
                      <w:b/>
                      <w:bCs/>
                      <w:sz w:val="16"/>
                      <w:szCs w:val="16"/>
                      <w:lang w:val="en-US"/>
                    </w:rPr>
                    <w:t>RA)</w:t>
                  </w:r>
                </w:p>
              </w:tc>
            </w:tr>
            <w:tr w:rsidR="002E2DE4" w:rsidRPr="00A335A6" w14:paraId="3F021426" w14:textId="77777777" w:rsidTr="00B2282F">
              <w:trPr>
                <w:trHeight w:val="365"/>
              </w:trPr>
              <w:tc>
                <w:tcPr>
                  <w:tcW w:w="6684" w:type="dxa"/>
                  <w:tcBorders>
                    <w:top w:val="single" w:sz="8" w:space="0" w:color="FFFFFF"/>
                    <w:left w:val="single" w:sz="8" w:space="0" w:color="FFFFFF"/>
                    <w:bottom w:val="single" w:sz="8" w:space="0" w:color="FFFFFF"/>
                    <w:right w:val="single" w:sz="8" w:space="0" w:color="FFFFFF"/>
                  </w:tcBorders>
                  <w:shd w:val="clear" w:color="auto" w:fill="9ACD4C"/>
                  <w:tcMar>
                    <w:top w:w="15" w:type="dxa"/>
                    <w:left w:w="64" w:type="dxa"/>
                    <w:bottom w:w="0" w:type="dxa"/>
                    <w:right w:w="64" w:type="dxa"/>
                  </w:tcMar>
                  <w:hideMark/>
                </w:tcPr>
                <w:p w14:paraId="3D477FD4" w14:textId="77777777" w:rsidR="002E2DE4" w:rsidRPr="00A335A6" w:rsidRDefault="002E2DE4" w:rsidP="002E2DE4">
                  <w:pPr>
                    <w:rPr>
                      <w:b/>
                      <w:bCs/>
                      <w:sz w:val="16"/>
                      <w:szCs w:val="16"/>
                    </w:rPr>
                  </w:pPr>
                  <w:r w:rsidRPr="00A335A6">
                    <w:rPr>
                      <w:b/>
                      <w:bCs/>
                      <w:sz w:val="16"/>
                      <w:szCs w:val="16"/>
                    </w:rPr>
                    <w:t>Werkgroep richtlijn ergotherapie bij hersenletsel</w:t>
                  </w:r>
                </w:p>
              </w:tc>
              <w:tc>
                <w:tcPr>
                  <w:tcW w:w="4933" w:type="dxa"/>
                  <w:tcBorders>
                    <w:top w:val="single" w:sz="8" w:space="0" w:color="FFFFFF"/>
                    <w:left w:val="single" w:sz="8" w:space="0" w:color="FFFFFF"/>
                    <w:bottom w:val="single" w:sz="8" w:space="0" w:color="FFFFFF"/>
                    <w:right w:val="single" w:sz="8" w:space="0" w:color="FFFFFF"/>
                  </w:tcBorders>
                  <w:shd w:val="clear" w:color="auto" w:fill="EFF6E9"/>
                  <w:tcMar>
                    <w:top w:w="15" w:type="dxa"/>
                    <w:left w:w="64" w:type="dxa"/>
                    <w:bottom w:w="0" w:type="dxa"/>
                    <w:right w:w="64" w:type="dxa"/>
                  </w:tcMar>
                  <w:hideMark/>
                </w:tcPr>
                <w:p w14:paraId="7AFFB650" w14:textId="77777777" w:rsidR="002E2DE4" w:rsidRPr="00A335A6" w:rsidRDefault="002E2DE4" w:rsidP="002E2DE4">
                  <w:pPr>
                    <w:rPr>
                      <w:b/>
                      <w:bCs/>
                      <w:sz w:val="16"/>
                      <w:szCs w:val="16"/>
                    </w:rPr>
                  </w:pPr>
                  <w:r w:rsidRPr="00A335A6">
                    <w:rPr>
                      <w:b/>
                      <w:bCs/>
                      <w:sz w:val="16"/>
                      <w:szCs w:val="16"/>
                    </w:rPr>
                    <w:t xml:space="preserve">Erik </w:t>
                  </w:r>
                  <w:proofErr w:type="spellStart"/>
                  <w:r w:rsidRPr="00A335A6">
                    <w:rPr>
                      <w:b/>
                      <w:bCs/>
                      <w:sz w:val="16"/>
                      <w:szCs w:val="16"/>
                    </w:rPr>
                    <w:t>Grauwmeijer</w:t>
                  </w:r>
                  <w:proofErr w:type="spellEnd"/>
                  <w:r w:rsidRPr="00A335A6">
                    <w:rPr>
                      <w:b/>
                      <w:bCs/>
                      <w:sz w:val="16"/>
                      <w:szCs w:val="16"/>
                    </w:rPr>
                    <w:t xml:space="preserve"> (klankbordgroep)</w:t>
                  </w:r>
                </w:p>
              </w:tc>
            </w:tr>
            <w:tr w:rsidR="002E2DE4" w:rsidRPr="00A335A6" w14:paraId="263F20AB" w14:textId="77777777" w:rsidTr="00B2282F">
              <w:trPr>
                <w:trHeight w:val="365"/>
              </w:trPr>
              <w:tc>
                <w:tcPr>
                  <w:tcW w:w="6684" w:type="dxa"/>
                  <w:tcBorders>
                    <w:top w:val="single" w:sz="8" w:space="0" w:color="FFFFFF"/>
                    <w:left w:val="single" w:sz="8" w:space="0" w:color="FFFFFF"/>
                    <w:bottom w:val="single" w:sz="8" w:space="0" w:color="FFFFFF"/>
                    <w:right w:val="single" w:sz="8" w:space="0" w:color="FFFFFF"/>
                  </w:tcBorders>
                  <w:shd w:val="clear" w:color="auto" w:fill="9ACD4C"/>
                  <w:tcMar>
                    <w:top w:w="15" w:type="dxa"/>
                    <w:left w:w="64" w:type="dxa"/>
                    <w:bottom w:w="0" w:type="dxa"/>
                    <w:right w:w="64" w:type="dxa"/>
                  </w:tcMar>
                  <w:hideMark/>
                </w:tcPr>
                <w:p w14:paraId="4DCBBDA9" w14:textId="77777777" w:rsidR="002E2DE4" w:rsidRPr="00A335A6" w:rsidRDefault="002E2DE4" w:rsidP="002E2DE4">
                  <w:pPr>
                    <w:rPr>
                      <w:b/>
                      <w:bCs/>
                      <w:sz w:val="16"/>
                      <w:szCs w:val="16"/>
                    </w:rPr>
                  </w:pPr>
                  <w:r w:rsidRPr="00A335A6">
                    <w:rPr>
                      <w:b/>
                      <w:bCs/>
                      <w:sz w:val="16"/>
                      <w:szCs w:val="16"/>
                    </w:rPr>
                    <w:t xml:space="preserve">Werkgroep ‘beschrijving van goede zorg CVA’ van </w:t>
                  </w:r>
                  <w:proofErr w:type="spellStart"/>
                  <w:r w:rsidRPr="00A335A6">
                    <w:rPr>
                      <w:b/>
                      <w:bCs/>
                      <w:sz w:val="16"/>
                      <w:szCs w:val="16"/>
                    </w:rPr>
                    <w:t>Verenso</w:t>
                  </w:r>
                  <w:proofErr w:type="spellEnd"/>
                </w:p>
              </w:tc>
              <w:tc>
                <w:tcPr>
                  <w:tcW w:w="4933"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hideMark/>
                </w:tcPr>
                <w:p w14:paraId="1C37DDA7" w14:textId="77777777" w:rsidR="002E2DE4" w:rsidRPr="00A335A6" w:rsidRDefault="002E2DE4" w:rsidP="002E2DE4">
                  <w:pPr>
                    <w:rPr>
                      <w:b/>
                      <w:bCs/>
                      <w:sz w:val="16"/>
                      <w:szCs w:val="16"/>
                    </w:rPr>
                  </w:pPr>
                  <w:r w:rsidRPr="00A335A6">
                    <w:rPr>
                      <w:b/>
                      <w:bCs/>
                      <w:sz w:val="16"/>
                      <w:szCs w:val="16"/>
                    </w:rPr>
                    <w:t>Anne Marie Tersteeg</w:t>
                  </w:r>
                </w:p>
              </w:tc>
            </w:tr>
            <w:tr w:rsidR="002E2DE4" w:rsidRPr="00654A01" w14:paraId="56B53A4A" w14:textId="77777777" w:rsidTr="00B2282F">
              <w:trPr>
                <w:trHeight w:val="365"/>
              </w:trPr>
              <w:tc>
                <w:tcPr>
                  <w:tcW w:w="6684" w:type="dxa"/>
                  <w:tcBorders>
                    <w:top w:val="single" w:sz="8" w:space="0" w:color="FFFFFF"/>
                    <w:left w:val="single" w:sz="8" w:space="0" w:color="FFFFFF"/>
                    <w:bottom w:val="single" w:sz="8" w:space="0" w:color="FFFFFF"/>
                    <w:right w:val="single" w:sz="8" w:space="0" w:color="FFFFFF"/>
                  </w:tcBorders>
                  <w:shd w:val="clear" w:color="auto" w:fill="9ACD4C"/>
                  <w:tcMar>
                    <w:top w:w="15" w:type="dxa"/>
                    <w:left w:w="64" w:type="dxa"/>
                    <w:bottom w:w="0" w:type="dxa"/>
                    <w:right w:w="64" w:type="dxa"/>
                  </w:tcMar>
                </w:tcPr>
                <w:p w14:paraId="5ED50128" w14:textId="77777777" w:rsidR="002E2DE4" w:rsidRPr="000B0C03" w:rsidRDefault="002E2DE4" w:rsidP="002E2DE4">
                  <w:pPr>
                    <w:rPr>
                      <w:rFonts w:cstheme="minorHAnsi"/>
                      <w:b/>
                      <w:bCs/>
                      <w:sz w:val="16"/>
                      <w:szCs w:val="16"/>
                    </w:rPr>
                  </w:pPr>
                  <w:r w:rsidRPr="000B0C03">
                    <w:rPr>
                      <w:rFonts w:cstheme="minorHAnsi"/>
                      <w:b/>
                      <w:bCs/>
                      <w:sz w:val="16"/>
                      <w:szCs w:val="16"/>
                    </w:rPr>
                    <w:t>Richtlijn Herseninfarct &amp; Hersenbloeding</w:t>
                  </w:r>
                </w:p>
                <w:p w14:paraId="2C9A4ED9" w14:textId="77777777" w:rsidR="002E2DE4" w:rsidRPr="00A335A6" w:rsidRDefault="002E2DE4" w:rsidP="002E2DE4">
                  <w:pPr>
                    <w:rPr>
                      <w:b/>
                      <w:bCs/>
                      <w:sz w:val="16"/>
                      <w:szCs w:val="16"/>
                    </w:rPr>
                  </w:pPr>
                </w:p>
              </w:tc>
              <w:tc>
                <w:tcPr>
                  <w:tcW w:w="4933" w:type="dxa"/>
                  <w:tcBorders>
                    <w:top w:val="single" w:sz="8" w:space="0" w:color="FFFFFF"/>
                    <w:left w:val="single" w:sz="8" w:space="0" w:color="FFFFFF"/>
                    <w:bottom w:val="single" w:sz="8" w:space="0" w:color="FFFFFF"/>
                    <w:right w:val="single" w:sz="8" w:space="0" w:color="FFFFFF"/>
                  </w:tcBorders>
                  <w:shd w:val="clear" w:color="auto" w:fill="DEEDD0"/>
                  <w:tcMar>
                    <w:top w:w="15" w:type="dxa"/>
                    <w:left w:w="64" w:type="dxa"/>
                    <w:bottom w:w="0" w:type="dxa"/>
                    <w:right w:w="64" w:type="dxa"/>
                  </w:tcMar>
                </w:tcPr>
                <w:p w14:paraId="36CFA337" w14:textId="77777777" w:rsidR="002E2DE4" w:rsidRPr="000B0C03" w:rsidRDefault="002E2DE4" w:rsidP="002E2DE4">
                  <w:pPr>
                    <w:rPr>
                      <w:b/>
                      <w:bCs/>
                      <w:sz w:val="16"/>
                      <w:szCs w:val="16"/>
                      <w:lang w:val="en-US"/>
                    </w:rPr>
                  </w:pPr>
                  <w:r w:rsidRPr="000B0C03">
                    <w:rPr>
                      <w:rFonts w:cstheme="minorHAnsi"/>
                      <w:b/>
                      <w:bCs/>
                      <w:sz w:val="16"/>
                      <w:szCs w:val="16"/>
                      <w:lang w:val="en-US"/>
                    </w:rPr>
                    <w:t xml:space="preserve">Anne Visser-Meily, Carel </w:t>
                  </w:r>
                  <w:proofErr w:type="spellStart"/>
                  <w:r w:rsidRPr="000B0C03">
                    <w:rPr>
                      <w:rFonts w:cstheme="minorHAnsi"/>
                      <w:b/>
                      <w:bCs/>
                      <w:sz w:val="16"/>
                      <w:szCs w:val="16"/>
                      <w:lang w:val="en-US"/>
                    </w:rPr>
                    <w:t>M</w:t>
                  </w:r>
                  <w:r>
                    <w:rPr>
                      <w:rFonts w:cstheme="minorHAnsi"/>
                      <w:b/>
                      <w:bCs/>
                      <w:sz w:val="16"/>
                      <w:szCs w:val="16"/>
                      <w:lang w:val="en-US"/>
                    </w:rPr>
                    <w:t>eskers</w:t>
                  </w:r>
                  <w:proofErr w:type="spellEnd"/>
                </w:p>
              </w:tc>
            </w:tr>
          </w:tbl>
          <w:p w14:paraId="018A0366" w14:textId="77777777" w:rsidR="002E2DE4" w:rsidRPr="000B0C03" w:rsidRDefault="002E2DE4" w:rsidP="002E2DE4">
            <w:pPr>
              <w:rPr>
                <w:b/>
                <w:bCs/>
                <w:lang w:val="en-US"/>
              </w:rPr>
            </w:pPr>
          </w:p>
          <w:p w14:paraId="617D28AA" w14:textId="77777777" w:rsidR="002D4230" w:rsidRPr="002E2DE4" w:rsidRDefault="002D4230" w:rsidP="0057663D">
            <w:pPr>
              <w:rPr>
                <w:lang w:val="en-US"/>
              </w:rPr>
            </w:pPr>
          </w:p>
          <w:p w14:paraId="0FC8E6E6" w14:textId="77777777" w:rsidR="000D1559" w:rsidRDefault="000D1559" w:rsidP="000D1559">
            <w:r>
              <w:t xml:space="preserve">Er nemen verschillende </w:t>
            </w:r>
            <w:r w:rsidRPr="003A6832">
              <w:t xml:space="preserve">WHR-leden actief deel in verschillende fasen van ontwikkeling van </w:t>
            </w:r>
            <w:r w:rsidRPr="00EF5E7E">
              <w:rPr>
                <w:b/>
                <w:bCs/>
              </w:rPr>
              <w:t>richtlijnen/standaarden</w:t>
            </w:r>
            <w:r>
              <w:t xml:space="preserve">. </w:t>
            </w:r>
          </w:p>
          <w:p w14:paraId="72CF4702" w14:textId="2165E4A0" w:rsidR="002D4230" w:rsidRDefault="002D4230" w:rsidP="0057663D"/>
          <w:p w14:paraId="791C6FBB" w14:textId="77777777" w:rsidR="000D1559" w:rsidRDefault="000D1559" w:rsidP="000D1559">
            <w:r>
              <w:t xml:space="preserve">De WHR heeft een </w:t>
            </w:r>
            <w:r w:rsidRPr="00B42706">
              <w:rPr>
                <w:b/>
                <w:bCs/>
              </w:rPr>
              <w:t>actueel standpunt</w:t>
            </w:r>
            <w:r>
              <w:t xml:space="preserve"> ten aanzien van nieuwe ontwikkelingen in de zorg en draagt deze actief uit; voor 2024 zijn de hoofdthema’s: </w:t>
            </w:r>
          </w:p>
          <w:p w14:paraId="52F764D3" w14:textId="0AE05145" w:rsidR="000D1559" w:rsidRDefault="000D1559" w:rsidP="000D1559">
            <w:r>
              <w:t xml:space="preserve">- Schouderklachten na NAH. Er wordt actief gewerkt binnen  het aandachtsgebied Zorg aan het opstellen van een </w:t>
            </w:r>
            <w:r w:rsidR="0055782F">
              <w:t>handreiking</w:t>
            </w:r>
            <w:r>
              <w:t xml:space="preserve">, op basis van literatuur en landelijke praktijk. </w:t>
            </w:r>
          </w:p>
          <w:p w14:paraId="77E3D149" w14:textId="6E08AADB" w:rsidR="000D1559" w:rsidRDefault="000D1559" w:rsidP="000D1559">
            <w:r>
              <w:t xml:space="preserve">- </w:t>
            </w:r>
            <w:r w:rsidRPr="00124D03">
              <w:t>Licht-traumatisch schedel hersenletsel (LTSH)/ post-</w:t>
            </w:r>
            <w:proofErr w:type="spellStart"/>
            <w:r w:rsidRPr="00124D03">
              <w:t>commotioneel</w:t>
            </w:r>
            <w:proofErr w:type="spellEnd"/>
            <w:r w:rsidRPr="00124D03">
              <w:t xml:space="preserve"> syndroom (PCS)</w:t>
            </w:r>
            <w:r>
              <w:t>; dit komt tot uitdrukking in de nieuwe richtlijn.</w:t>
            </w:r>
          </w:p>
          <w:p w14:paraId="5D008C8A" w14:textId="77777777" w:rsidR="000D1559" w:rsidRPr="002D4230" w:rsidRDefault="000D1559" w:rsidP="0057663D"/>
          <w:p w14:paraId="170D270E" w14:textId="198DDFCC" w:rsidR="002D4230" w:rsidRDefault="002D4230" w:rsidP="0057663D">
            <w:pPr>
              <w:rPr>
                <w:b/>
                <w:bCs/>
              </w:rPr>
            </w:pPr>
          </w:p>
        </w:tc>
      </w:tr>
      <w:tr w:rsidR="002D4230" w14:paraId="4D9D3BD7" w14:textId="77777777" w:rsidTr="002D4230">
        <w:tc>
          <w:tcPr>
            <w:tcW w:w="10278" w:type="dxa"/>
            <w:shd w:val="clear" w:color="auto" w:fill="DBE5F1" w:themeFill="accent1" w:themeFillTint="33"/>
          </w:tcPr>
          <w:p w14:paraId="0A3C7D3D" w14:textId="1BD3B28A" w:rsidR="002D4230" w:rsidRDefault="002D4230" w:rsidP="0057663D">
            <w:pPr>
              <w:rPr>
                <w:b/>
                <w:bCs/>
              </w:rPr>
            </w:pPr>
            <w:r>
              <w:rPr>
                <w:b/>
                <w:bCs/>
              </w:rPr>
              <w:t xml:space="preserve">Voorgenomen acties relatie werkplan </w:t>
            </w:r>
            <w:r w:rsidR="00E36F6D">
              <w:rPr>
                <w:b/>
                <w:bCs/>
              </w:rPr>
              <w:t>‘D</w:t>
            </w:r>
            <w:r>
              <w:rPr>
                <w:b/>
                <w:bCs/>
              </w:rPr>
              <w:t>e revalidatiearts 2025</w:t>
            </w:r>
            <w:r w:rsidR="00E36F6D">
              <w:rPr>
                <w:b/>
                <w:bCs/>
              </w:rPr>
              <w:t>’</w:t>
            </w:r>
          </w:p>
        </w:tc>
      </w:tr>
      <w:tr w:rsidR="002D4230" w14:paraId="36072ADA" w14:textId="77777777" w:rsidTr="002D4230">
        <w:tc>
          <w:tcPr>
            <w:tcW w:w="10278" w:type="dxa"/>
          </w:tcPr>
          <w:p w14:paraId="284EAEC0" w14:textId="13B3EFBD" w:rsidR="002D4230" w:rsidRPr="0055782F" w:rsidRDefault="00654A01" w:rsidP="00654A01">
            <w:pPr>
              <w:pStyle w:val="Lijstalinea"/>
              <w:numPr>
                <w:ilvl w:val="0"/>
                <w:numId w:val="3"/>
              </w:numPr>
              <w:rPr>
                <w:sz w:val="20"/>
                <w:szCs w:val="20"/>
              </w:rPr>
            </w:pPr>
            <w:r w:rsidRPr="0055782F">
              <w:rPr>
                <w:sz w:val="20"/>
                <w:szCs w:val="20"/>
              </w:rPr>
              <w:t>Opleveren van een handreiking schouderklachten na NAH</w:t>
            </w:r>
          </w:p>
          <w:p w14:paraId="240D872A" w14:textId="5E103BBC" w:rsidR="002D4230" w:rsidRPr="000E3607" w:rsidRDefault="00654A01" w:rsidP="0057663D">
            <w:pPr>
              <w:pStyle w:val="Lijstalinea"/>
              <w:numPr>
                <w:ilvl w:val="0"/>
                <w:numId w:val="3"/>
              </w:numPr>
              <w:rPr>
                <w:sz w:val="20"/>
                <w:szCs w:val="20"/>
              </w:rPr>
            </w:pPr>
            <w:r w:rsidRPr="0055782F">
              <w:rPr>
                <w:sz w:val="20"/>
                <w:szCs w:val="20"/>
              </w:rPr>
              <w:t xml:space="preserve">Richtlijn </w:t>
            </w:r>
            <w:r w:rsidR="000E3607">
              <w:rPr>
                <w:sz w:val="20"/>
                <w:szCs w:val="20"/>
              </w:rPr>
              <w:t xml:space="preserve">aanhoudende klachten na licht </w:t>
            </w:r>
            <w:r w:rsidRPr="0055782F">
              <w:rPr>
                <w:sz w:val="20"/>
                <w:szCs w:val="20"/>
              </w:rPr>
              <w:t>LTH wordt uitgebreid plenair besproken tijdens de WHR vergadering in maart</w:t>
            </w:r>
            <w:r w:rsidR="000E3607">
              <w:rPr>
                <w:sz w:val="20"/>
                <w:szCs w:val="20"/>
              </w:rPr>
              <w:t xml:space="preserve"> 2024, zowel inhoudelijk als gevolgen voor implementatie</w:t>
            </w:r>
          </w:p>
        </w:tc>
      </w:tr>
      <w:tr w:rsidR="002D4230" w14:paraId="4861D128" w14:textId="77777777" w:rsidTr="002D4230">
        <w:tc>
          <w:tcPr>
            <w:tcW w:w="10278" w:type="dxa"/>
            <w:shd w:val="clear" w:color="auto" w:fill="DBE5F1" w:themeFill="accent1" w:themeFillTint="33"/>
          </w:tcPr>
          <w:p w14:paraId="4C03C9CE" w14:textId="341A5801" w:rsidR="002D4230" w:rsidRDefault="002D4230" w:rsidP="0057663D">
            <w:pPr>
              <w:rPr>
                <w:b/>
                <w:bCs/>
              </w:rPr>
            </w:pPr>
            <w:r>
              <w:rPr>
                <w:b/>
                <w:bCs/>
              </w:rPr>
              <w:t>Realisatie (t.b.v. het jaarverslag)</w:t>
            </w:r>
          </w:p>
        </w:tc>
      </w:tr>
      <w:tr w:rsidR="002D4230" w14:paraId="3831BE47" w14:textId="77777777" w:rsidTr="002D4230">
        <w:tc>
          <w:tcPr>
            <w:tcW w:w="10278" w:type="dxa"/>
          </w:tcPr>
          <w:p w14:paraId="51143AF6" w14:textId="77777777" w:rsidR="002D4230" w:rsidRPr="002D4230" w:rsidRDefault="002D4230" w:rsidP="0057663D"/>
          <w:p w14:paraId="6BA1C5E4" w14:textId="60DB1DD4" w:rsidR="002D4230" w:rsidRDefault="002D4230" w:rsidP="0057663D">
            <w:pPr>
              <w:rPr>
                <w:b/>
                <w:bCs/>
              </w:rPr>
            </w:pPr>
          </w:p>
        </w:tc>
      </w:tr>
    </w:tbl>
    <w:p w14:paraId="7E7F2F90" w14:textId="0FB31D45" w:rsidR="0064475B" w:rsidRDefault="0064475B" w:rsidP="0057663D">
      <w:pPr>
        <w:rPr>
          <w:b/>
          <w:bCs/>
        </w:rPr>
      </w:pPr>
    </w:p>
    <w:p w14:paraId="657695DD" w14:textId="77777777" w:rsidR="00E36F6D" w:rsidRDefault="00E36F6D" w:rsidP="0057663D">
      <w:pPr>
        <w:rPr>
          <w:b/>
          <w:bCs/>
        </w:rPr>
      </w:pPr>
    </w:p>
    <w:p w14:paraId="76A0AD4D" w14:textId="25CB372C" w:rsidR="00E36F6D" w:rsidRPr="009050C3" w:rsidRDefault="00E36F6D" w:rsidP="00E36F6D">
      <w:pPr>
        <w:tabs>
          <w:tab w:val="left" w:pos="10773"/>
        </w:tabs>
        <w:rPr>
          <w:b/>
        </w:rPr>
      </w:pPr>
      <w:r w:rsidRPr="00E36F6D">
        <w:rPr>
          <w:b/>
          <w:sz w:val="24"/>
          <w:szCs w:val="24"/>
        </w:rPr>
        <w:t>Resultaatmeting</w:t>
      </w:r>
    </w:p>
    <w:p w14:paraId="6E25C9E3" w14:textId="2FDBFED0" w:rsidR="00E36F6D" w:rsidRDefault="00E36F6D" w:rsidP="00E36F6D">
      <w:pPr>
        <w:tabs>
          <w:tab w:val="left" w:pos="10773"/>
        </w:tabs>
        <w:rPr>
          <w:i/>
        </w:rPr>
      </w:pPr>
      <w:r>
        <w:rPr>
          <w:i/>
        </w:rPr>
        <w:t>D</w:t>
      </w:r>
      <w:r w:rsidRPr="009050C3">
        <w:rPr>
          <w:i/>
        </w:rPr>
        <w:t>enk aan:</w:t>
      </w:r>
      <w:r>
        <w:rPr>
          <w:i/>
        </w:rPr>
        <w:t xml:space="preserve"> Prestatie-indicatoren en meetinstrumenten</w:t>
      </w:r>
    </w:p>
    <w:tbl>
      <w:tblPr>
        <w:tblStyle w:val="Tabelraster"/>
        <w:tblW w:w="0" w:type="auto"/>
        <w:tblLook w:val="04A0" w:firstRow="1" w:lastRow="0" w:firstColumn="1" w:lastColumn="0" w:noHBand="0" w:noVBand="1"/>
      </w:tblPr>
      <w:tblGrid>
        <w:gridCol w:w="10278"/>
      </w:tblGrid>
      <w:tr w:rsidR="00E36F6D" w14:paraId="31261AC9" w14:textId="77777777" w:rsidTr="00D74F92">
        <w:tc>
          <w:tcPr>
            <w:tcW w:w="10278" w:type="dxa"/>
            <w:shd w:val="clear" w:color="auto" w:fill="DBE5F1" w:themeFill="accent1" w:themeFillTint="33"/>
          </w:tcPr>
          <w:p w14:paraId="67548959" w14:textId="77777777" w:rsidR="00E36F6D" w:rsidRDefault="00E36F6D" w:rsidP="00D74F92">
            <w:pPr>
              <w:rPr>
                <w:b/>
                <w:bCs/>
              </w:rPr>
            </w:pPr>
            <w:r>
              <w:rPr>
                <w:b/>
                <w:bCs/>
              </w:rPr>
              <w:t>Doelen</w:t>
            </w:r>
          </w:p>
        </w:tc>
      </w:tr>
      <w:tr w:rsidR="00E36F6D" w14:paraId="60DC7F01" w14:textId="77777777" w:rsidTr="00D74F92">
        <w:tc>
          <w:tcPr>
            <w:tcW w:w="10278" w:type="dxa"/>
          </w:tcPr>
          <w:p w14:paraId="1DDE69BD" w14:textId="7D16087E" w:rsidR="00E36F6D" w:rsidRDefault="00E36F6D" w:rsidP="00D74F92"/>
          <w:p w14:paraId="5150CB2D" w14:textId="238F4B80" w:rsidR="000D1559" w:rsidRPr="002D4230" w:rsidRDefault="000D1559" w:rsidP="00D74F92">
            <w:r w:rsidRPr="00AF79A1">
              <w:t>De WHR draagt inhoudelijk bij aan het vaststellen van uitkomstmetingen voor CVA//NAH</w:t>
            </w:r>
          </w:p>
          <w:p w14:paraId="0E5EAB40" w14:textId="77777777" w:rsidR="00E36F6D" w:rsidRDefault="00E36F6D" w:rsidP="00A32F06">
            <w:pPr>
              <w:rPr>
                <w:b/>
                <w:bCs/>
              </w:rPr>
            </w:pPr>
          </w:p>
        </w:tc>
      </w:tr>
      <w:tr w:rsidR="00E36F6D" w14:paraId="76D55ADC" w14:textId="77777777" w:rsidTr="00D74F92">
        <w:tc>
          <w:tcPr>
            <w:tcW w:w="10278" w:type="dxa"/>
            <w:shd w:val="clear" w:color="auto" w:fill="DBE5F1" w:themeFill="accent1" w:themeFillTint="33"/>
          </w:tcPr>
          <w:p w14:paraId="06013184" w14:textId="77777777" w:rsidR="00E36F6D" w:rsidRDefault="00E36F6D" w:rsidP="00D74F92">
            <w:pPr>
              <w:rPr>
                <w:b/>
                <w:bCs/>
              </w:rPr>
            </w:pPr>
            <w:r>
              <w:rPr>
                <w:b/>
                <w:bCs/>
              </w:rPr>
              <w:t>Voorgenomen acties relatie werkplan ‘De revalidatiearts 2025’</w:t>
            </w:r>
          </w:p>
        </w:tc>
      </w:tr>
      <w:tr w:rsidR="00E36F6D" w14:paraId="67EA8725" w14:textId="77777777" w:rsidTr="00D74F92">
        <w:tc>
          <w:tcPr>
            <w:tcW w:w="10278" w:type="dxa"/>
          </w:tcPr>
          <w:p w14:paraId="720B95D1" w14:textId="77777777" w:rsidR="00E36F6D" w:rsidRPr="002D4230" w:rsidRDefault="00E36F6D" w:rsidP="00D74F92"/>
          <w:p w14:paraId="2FD1D8A1" w14:textId="617E58DA" w:rsidR="00A32F06" w:rsidRPr="000E3607" w:rsidRDefault="00A32F06" w:rsidP="00A32F06">
            <w:pPr>
              <w:pStyle w:val="Geenafstand"/>
              <w:rPr>
                <w:b/>
                <w:bCs/>
              </w:rPr>
            </w:pPr>
            <w:r>
              <w:t>Drie WHR leden hebben zitting in de</w:t>
            </w:r>
            <w:r>
              <w:rPr>
                <w:b/>
                <w:bCs/>
              </w:rPr>
              <w:t xml:space="preserve"> expertgroep NAH van Stichting Revalidatie Impact, waar </w:t>
            </w:r>
            <w:r>
              <w:t xml:space="preserve">vermoedelijk dit jaar een set </w:t>
            </w:r>
            <w:proofErr w:type="spellStart"/>
            <w:r>
              <w:t>klinimetie</w:t>
            </w:r>
            <w:proofErr w:type="spellEnd"/>
            <w:r>
              <w:t xml:space="preserve"> voor NAH binnen de revalidatie wordt vastgesteld en voorafgaand een pilot zal worden gedraai</w:t>
            </w:r>
            <w:r w:rsidR="000E3607">
              <w:t>d.</w:t>
            </w:r>
          </w:p>
          <w:p w14:paraId="4EECA7B4" w14:textId="2E5947EB" w:rsidR="00E36F6D" w:rsidRPr="002D4230" w:rsidRDefault="00E36F6D" w:rsidP="000E3607">
            <w:pPr>
              <w:pStyle w:val="Geenafstand"/>
            </w:pPr>
          </w:p>
        </w:tc>
      </w:tr>
      <w:tr w:rsidR="00E36F6D" w14:paraId="23E37130" w14:textId="77777777" w:rsidTr="00D74F92">
        <w:tc>
          <w:tcPr>
            <w:tcW w:w="10278" w:type="dxa"/>
            <w:shd w:val="clear" w:color="auto" w:fill="DBE5F1" w:themeFill="accent1" w:themeFillTint="33"/>
          </w:tcPr>
          <w:p w14:paraId="2B4F7FB8" w14:textId="77777777" w:rsidR="00E36F6D" w:rsidRDefault="00E36F6D" w:rsidP="00D74F92">
            <w:pPr>
              <w:rPr>
                <w:b/>
                <w:bCs/>
              </w:rPr>
            </w:pPr>
            <w:r>
              <w:rPr>
                <w:b/>
                <w:bCs/>
              </w:rPr>
              <w:t>Realisatie (t.b.v. het jaarverslag)</w:t>
            </w:r>
          </w:p>
        </w:tc>
      </w:tr>
      <w:tr w:rsidR="00E36F6D" w14:paraId="27959E64" w14:textId="77777777" w:rsidTr="00D74F92">
        <w:tc>
          <w:tcPr>
            <w:tcW w:w="10278" w:type="dxa"/>
          </w:tcPr>
          <w:p w14:paraId="513336C7" w14:textId="77777777" w:rsidR="00E36F6D" w:rsidRPr="002D4230" w:rsidRDefault="00E36F6D" w:rsidP="00D74F92"/>
          <w:p w14:paraId="34C93F7E" w14:textId="77777777" w:rsidR="00E36F6D" w:rsidRDefault="00E36F6D" w:rsidP="00D74F92">
            <w:pPr>
              <w:rPr>
                <w:b/>
                <w:bCs/>
              </w:rPr>
            </w:pPr>
          </w:p>
        </w:tc>
      </w:tr>
    </w:tbl>
    <w:p w14:paraId="31EA1F19" w14:textId="11F1536B" w:rsidR="00E36F6D" w:rsidRDefault="00E36F6D" w:rsidP="00E36F6D">
      <w:pPr>
        <w:rPr>
          <w:b/>
          <w:bCs/>
        </w:rPr>
      </w:pPr>
    </w:p>
    <w:p w14:paraId="7219E059" w14:textId="77777777" w:rsidR="00E36F6D" w:rsidRDefault="00E36F6D" w:rsidP="00E36F6D">
      <w:pPr>
        <w:rPr>
          <w:b/>
          <w:bCs/>
        </w:rPr>
      </w:pPr>
    </w:p>
    <w:p w14:paraId="3323B709" w14:textId="77777777" w:rsidR="00E36F6D" w:rsidRPr="00E36F6D" w:rsidRDefault="00E36F6D" w:rsidP="00E36F6D">
      <w:pPr>
        <w:tabs>
          <w:tab w:val="left" w:pos="10773"/>
        </w:tabs>
        <w:rPr>
          <w:b/>
          <w:sz w:val="24"/>
          <w:szCs w:val="24"/>
        </w:rPr>
      </w:pPr>
      <w:r w:rsidRPr="00E36F6D">
        <w:rPr>
          <w:b/>
          <w:sz w:val="24"/>
          <w:szCs w:val="24"/>
        </w:rPr>
        <w:t>Wetenschappelijke activiteiten</w:t>
      </w:r>
    </w:p>
    <w:p w14:paraId="0D860C10" w14:textId="39010973" w:rsidR="00E36F6D" w:rsidRDefault="00E36F6D" w:rsidP="00E36F6D">
      <w:pPr>
        <w:tabs>
          <w:tab w:val="left" w:pos="10773"/>
        </w:tabs>
        <w:rPr>
          <w:i/>
        </w:rPr>
      </w:pPr>
      <w:r>
        <w:rPr>
          <w:i/>
        </w:rPr>
        <w:t>D</w:t>
      </w:r>
      <w:r w:rsidRPr="009050C3">
        <w:rPr>
          <w:i/>
        </w:rPr>
        <w:t>enk aan:</w:t>
      </w:r>
      <w:r>
        <w:rPr>
          <w:i/>
        </w:rPr>
        <w:t xml:space="preserve"> SKMS-projecten; Voordrachten, presentaties; Wetenschappelijk onderzoek</w:t>
      </w:r>
    </w:p>
    <w:tbl>
      <w:tblPr>
        <w:tblStyle w:val="Tabelraster"/>
        <w:tblW w:w="0" w:type="auto"/>
        <w:tblLook w:val="04A0" w:firstRow="1" w:lastRow="0" w:firstColumn="1" w:lastColumn="0" w:noHBand="0" w:noVBand="1"/>
      </w:tblPr>
      <w:tblGrid>
        <w:gridCol w:w="10278"/>
      </w:tblGrid>
      <w:tr w:rsidR="00E36F6D" w14:paraId="35E12F81" w14:textId="77777777" w:rsidTr="00D74F92">
        <w:tc>
          <w:tcPr>
            <w:tcW w:w="10278" w:type="dxa"/>
            <w:shd w:val="clear" w:color="auto" w:fill="DBE5F1" w:themeFill="accent1" w:themeFillTint="33"/>
          </w:tcPr>
          <w:p w14:paraId="6A8971D7" w14:textId="77777777" w:rsidR="00E36F6D" w:rsidRDefault="00E36F6D" w:rsidP="00D74F92">
            <w:pPr>
              <w:rPr>
                <w:b/>
                <w:bCs/>
              </w:rPr>
            </w:pPr>
            <w:r>
              <w:rPr>
                <w:b/>
                <w:bCs/>
              </w:rPr>
              <w:t>Doelen</w:t>
            </w:r>
          </w:p>
        </w:tc>
      </w:tr>
      <w:tr w:rsidR="00E36F6D" w14:paraId="70ABDCD0" w14:textId="77777777" w:rsidTr="00D74F92">
        <w:tc>
          <w:tcPr>
            <w:tcW w:w="10278" w:type="dxa"/>
          </w:tcPr>
          <w:p w14:paraId="2834A5C6" w14:textId="77777777" w:rsidR="000D1559" w:rsidRPr="007C6BF6" w:rsidRDefault="000D1559" w:rsidP="000D1559">
            <w:r w:rsidRPr="007C6BF6">
              <w:t>1.De WHR is actief betrokken bij onderzoek, zowel bij de ontwikkeling, uitvoering als implementatie.</w:t>
            </w:r>
          </w:p>
          <w:p w14:paraId="76172323" w14:textId="48B1E3E0" w:rsidR="00E36F6D" w:rsidRPr="000D1559" w:rsidRDefault="000D1559" w:rsidP="00D74F92">
            <w:r w:rsidRPr="007C6BF6">
              <w:t>2.De WHR is een platform voor promovendi op het gebied van CVA-NAH</w:t>
            </w:r>
          </w:p>
        </w:tc>
      </w:tr>
      <w:tr w:rsidR="00E36F6D" w14:paraId="04979018" w14:textId="77777777" w:rsidTr="00D74F92">
        <w:tc>
          <w:tcPr>
            <w:tcW w:w="10278" w:type="dxa"/>
            <w:shd w:val="clear" w:color="auto" w:fill="DBE5F1" w:themeFill="accent1" w:themeFillTint="33"/>
          </w:tcPr>
          <w:p w14:paraId="0C43155F" w14:textId="77777777" w:rsidR="00E36F6D" w:rsidRDefault="00E36F6D" w:rsidP="00D74F92">
            <w:pPr>
              <w:rPr>
                <w:b/>
                <w:bCs/>
              </w:rPr>
            </w:pPr>
            <w:r>
              <w:rPr>
                <w:b/>
                <w:bCs/>
              </w:rPr>
              <w:t>Voorgenomen acties relatie werkplan ‘De revalidatiearts 2025’</w:t>
            </w:r>
          </w:p>
        </w:tc>
      </w:tr>
      <w:tr w:rsidR="00E36F6D" w14:paraId="61FD5FD2" w14:textId="77777777" w:rsidTr="00D74F92">
        <w:tc>
          <w:tcPr>
            <w:tcW w:w="10278" w:type="dxa"/>
          </w:tcPr>
          <w:p w14:paraId="6B4FB029" w14:textId="4F54ED43" w:rsidR="008D486E" w:rsidRDefault="008D486E" w:rsidP="008D486E">
            <w:pPr>
              <w:rPr>
                <w:b/>
                <w:bCs/>
              </w:rPr>
            </w:pPr>
            <w:r w:rsidRPr="008D486E">
              <w:t>1</w:t>
            </w:r>
            <w:r>
              <w:t xml:space="preserve">.De WHR </w:t>
            </w:r>
            <w:r w:rsidR="000E3607">
              <w:t>blijft</w:t>
            </w:r>
            <w:r>
              <w:t xml:space="preserve"> gericht aandacht besteden aan de implementatie van onderzoekresultaten. Implementatie van richtlijnen/standaarden is een vast agendapunt op de vergadering.</w:t>
            </w:r>
            <w:r>
              <w:rPr>
                <w:b/>
                <w:bCs/>
              </w:rPr>
              <w:t xml:space="preserve"> </w:t>
            </w:r>
          </w:p>
          <w:p w14:paraId="3C590E2C" w14:textId="77777777" w:rsidR="00E36F6D" w:rsidRDefault="008D486E" w:rsidP="00D74F92">
            <w:r>
              <w:t>2.De WHR krijgt alle relevante proefschriften op gebied van Hersenletselrevalidatie toegestuurd en biedt de mogelijkheid aan promovendi een pitch van hun proefschrift de doen, hun proefschrift te delen en nodigt promovendi uit om hun onderzoek te presenteren.</w:t>
            </w:r>
            <w:r w:rsidR="000E3607">
              <w:t xml:space="preserve"> </w:t>
            </w:r>
            <w:r>
              <w:t xml:space="preserve">Dit wordt actief gedaan </w:t>
            </w:r>
            <w:proofErr w:type="spellStart"/>
            <w:r>
              <w:t>dmv</w:t>
            </w:r>
            <w:proofErr w:type="spellEnd"/>
            <w:r>
              <w:t xml:space="preserve"> </w:t>
            </w:r>
            <w:proofErr w:type="spellStart"/>
            <w:r>
              <w:t>pitches</w:t>
            </w:r>
            <w:proofErr w:type="spellEnd"/>
            <w:r>
              <w:t xml:space="preserve"> in de werkgroep O&amp;O, als selectie voor plenaire vergadering. Tevens worden alle proefschriften op Kennisnet gezet en </w:t>
            </w:r>
            <w:r>
              <w:t xml:space="preserve">maandelijks </w:t>
            </w:r>
            <w:r>
              <w:t>gedeeld met de WHR-leden.</w:t>
            </w:r>
          </w:p>
          <w:p w14:paraId="0B5BF61D" w14:textId="03E46F82" w:rsidR="000E3607" w:rsidRPr="00D12E29" w:rsidRDefault="000E3607" w:rsidP="00D74F92">
            <w:r>
              <w:t xml:space="preserve">3. </w:t>
            </w:r>
            <w:r w:rsidR="00D12E29">
              <w:t xml:space="preserve">Er is een SKMS-subsidie toegekend aan het project </w:t>
            </w:r>
            <w:r w:rsidR="00D12E29">
              <w:rPr>
                <w:i/>
                <w:iCs/>
              </w:rPr>
              <w:t>Verbeterteams voor de Medisch Specialistische Revalidatie van CVA patiënten</w:t>
            </w:r>
            <w:r w:rsidR="00D12E29">
              <w:t>, waar</w:t>
            </w:r>
            <w:r w:rsidR="00F07345">
              <w:t>bij</w:t>
            </w:r>
            <w:r w:rsidR="00D12E29">
              <w:t xml:space="preserve"> de deelnemende revalidatiecentra van REVION </w:t>
            </w:r>
            <w:r w:rsidR="00F07345">
              <w:t>betrokken zijn en tevens WHR-leden in de projectgroep zitten</w:t>
            </w:r>
            <w:r w:rsidR="00D12E29">
              <w:t xml:space="preserve">. Het project zal actief worden gedeeld binnen de WHR, zodat </w:t>
            </w:r>
            <w:r w:rsidR="00D12E29" w:rsidRPr="00D12E29">
              <w:t>ook</w:t>
            </w:r>
            <w:r w:rsidR="00D12E29" w:rsidRPr="00D12E29">
              <w:t xml:space="preserve"> revalidatiecentra buiten REVION de mogelijkheid hebben om deel te nemen aan het project</w:t>
            </w:r>
            <w:r w:rsidR="00D12E29" w:rsidRPr="00D12E29">
              <w:t xml:space="preserve"> (</w:t>
            </w:r>
            <w:r w:rsidR="00F07345">
              <w:t xml:space="preserve">ook </w:t>
            </w:r>
            <w:r w:rsidR="00D12E29" w:rsidRPr="00D12E29">
              <w:t>belangrijke eis van SKMS-2 bestuur)</w:t>
            </w:r>
            <w:r w:rsidR="00D12E29">
              <w:t xml:space="preserve"> en de opgedane kennis actief wordt uitgedragen.</w:t>
            </w:r>
          </w:p>
        </w:tc>
      </w:tr>
      <w:tr w:rsidR="00E36F6D" w14:paraId="6EE5BF19" w14:textId="77777777" w:rsidTr="00D74F92">
        <w:tc>
          <w:tcPr>
            <w:tcW w:w="10278" w:type="dxa"/>
            <w:shd w:val="clear" w:color="auto" w:fill="DBE5F1" w:themeFill="accent1" w:themeFillTint="33"/>
          </w:tcPr>
          <w:p w14:paraId="5051D859" w14:textId="77777777" w:rsidR="00E36F6D" w:rsidRDefault="00E36F6D" w:rsidP="00D74F92">
            <w:pPr>
              <w:rPr>
                <w:b/>
                <w:bCs/>
              </w:rPr>
            </w:pPr>
            <w:r>
              <w:rPr>
                <w:b/>
                <w:bCs/>
              </w:rPr>
              <w:t>Realisatie (t.b.v. het jaarverslag)</w:t>
            </w:r>
          </w:p>
        </w:tc>
      </w:tr>
      <w:tr w:rsidR="00E36F6D" w14:paraId="38409D67" w14:textId="77777777" w:rsidTr="00D74F92">
        <w:tc>
          <w:tcPr>
            <w:tcW w:w="10278" w:type="dxa"/>
          </w:tcPr>
          <w:p w14:paraId="7EE10A14" w14:textId="77777777" w:rsidR="00E36F6D" w:rsidRPr="002D4230" w:rsidRDefault="00E36F6D" w:rsidP="00D74F92"/>
          <w:p w14:paraId="0987C296" w14:textId="77777777" w:rsidR="00E36F6D" w:rsidRDefault="00E36F6D" w:rsidP="00D74F92">
            <w:pPr>
              <w:rPr>
                <w:b/>
                <w:bCs/>
              </w:rPr>
            </w:pPr>
          </w:p>
        </w:tc>
      </w:tr>
    </w:tbl>
    <w:p w14:paraId="21E35901" w14:textId="206B1465" w:rsidR="008E207D" w:rsidRDefault="008E207D" w:rsidP="00E36F6D">
      <w:pPr>
        <w:rPr>
          <w:b/>
          <w:bCs/>
        </w:rPr>
      </w:pPr>
    </w:p>
    <w:p w14:paraId="555D9B57" w14:textId="09B55A22" w:rsidR="00E36F6D" w:rsidRPr="00E36F6D" w:rsidRDefault="00E36F6D" w:rsidP="000E3607">
      <w:pPr>
        <w:rPr>
          <w:b/>
          <w:sz w:val="24"/>
          <w:szCs w:val="24"/>
        </w:rPr>
      </w:pPr>
      <w:r w:rsidRPr="00E36F6D">
        <w:rPr>
          <w:b/>
          <w:sz w:val="24"/>
          <w:szCs w:val="24"/>
        </w:rPr>
        <w:t>Deskundigheidsbevordering/onderwijs</w:t>
      </w:r>
    </w:p>
    <w:p w14:paraId="330A16DB" w14:textId="319254D9" w:rsidR="00E36F6D" w:rsidRDefault="00E36F6D" w:rsidP="00E36F6D">
      <w:pPr>
        <w:tabs>
          <w:tab w:val="left" w:pos="10773"/>
        </w:tabs>
        <w:rPr>
          <w:i/>
        </w:rPr>
      </w:pPr>
      <w:r>
        <w:rPr>
          <w:i/>
        </w:rPr>
        <w:t>D</w:t>
      </w:r>
      <w:r w:rsidRPr="009050C3">
        <w:rPr>
          <w:i/>
        </w:rPr>
        <w:t>enk aan:</w:t>
      </w:r>
      <w:r>
        <w:rPr>
          <w:i/>
        </w:rPr>
        <w:t xml:space="preserve"> O</w:t>
      </w:r>
      <w:r w:rsidRPr="009050C3">
        <w:rPr>
          <w:i/>
        </w:rPr>
        <w:t>pleiding aios</w:t>
      </w:r>
      <w:r>
        <w:rPr>
          <w:i/>
        </w:rPr>
        <w:t>; Nascholing revalidatieartsen; Workshop tijdens DCRM</w:t>
      </w:r>
    </w:p>
    <w:tbl>
      <w:tblPr>
        <w:tblStyle w:val="Tabelraster"/>
        <w:tblW w:w="0" w:type="auto"/>
        <w:tblLook w:val="04A0" w:firstRow="1" w:lastRow="0" w:firstColumn="1" w:lastColumn="0" w:noHBand="0" w:noVBand="1"/>
      </w:tblPr>
      <w:tblGrid>
        <w:gridCol w:w="10278"/>
      </w:tblGrid>
      <w:tr w:rsidR="00E36F6D" w14:paraId="2ECEBBCB" w14:textId="77777777" w:rsidTr="00D74F92">
        <w:tc>
          <w:tcPr>
            <w:tcW w:w="10278" w:type="dxa"/>
            <w:shd w:val="clear" w:color="auto" w:fill="DBE5F1" w:themeFill="accent1" w:themeFillTint="33"/>
          </w:tcPr>
          <w:p w14:paraId="251B9924" w14:textId="77777777" w:rsidR="00E36F6D" w:rsidRDefault="00E36F6D" w:rsidP="00D74F92">
            <w:pPr>
              <w:rPr>
                <w:b/>
                <w:bCs/>
              </w:rPr>
            </w:pPr>
            <w:r>
              <w:rPr>
                <w:b/>
                <w:bCs/>
              </w:rPr>
              <w:t>Doelen</w:t>
            </w:r>
          </w:p>
        </w:tc>
      </w:tr>
      <w:tr w:rsidR="00E36F6D" w14:paraId="3303F9BD" w14:textId="77777777" w:rsidTr="00D74F92">
        <w:tc>
          <w:tcPr>
            <w:tcW w:w="10278" w:type="dxa"/>
          </w:tcPr>
          <w:p w14:paraId="174EBDCB" w14:textId="77777777" w:rsidR="00F61FA9" w:rsidRPr="00C05136" w:rsidRDefault="00F61FA9" w:rsidP="00F61FA9">
            <w:r w:rsidRPr="00C05136">
              <w:t>1.De WHR bevordert de deskundigheid van haar leden door het verzorgen van inhoudelijke (geaccrediteerde) presentaties tijdens de vergaderingen en verdieping/uitwerking binnen de aandachtsgebieden van de WHR; Zorg, Profilering, Onderwijs &amp; Onderzoek</w:t>
            </w:r>
          </w:p>
          <w:p w14:paraId="42D3D183" w14:textId="77777777" w:rsidR="00F61FA9" w:rsidRPr="00C05136" w:rsidRDefault="00F61FA9" w:rsidP="00F61FA9">
            <w:r>
              <w:t>2</w:t>
            </w:r>
            <w:r w:rsidRPr="00C05136">
              <w:t>.De WHR bevordert de deskundigheid van de AIOS, onder meer door leren/delen van de verschillende etalagestages.</w:t>
            </w:r>
          </w:p>
          <w:p w14:paraId="53197457" w14:textId="77777777" w:rsidR="00F61FA9" w:rsidRDefault="00F61FA9" w:rsidP="00F61FA9">
            <w:pPr>
              <w:rPr>
                <w:rFonts w:ascii="Calibri" w:hAnsi="Calibri"/>
              </w:rPr>
            </w:pPr>
            <w:r w:rsidRPr="00C05136">
              <w:t xml:space="preserve">3. De WHR werkt mee aan de nieuwe onderwijsvormen van de VRA, waarbij ’on </w:t>
            </w:r>
            <w:proofErr w:type="spellStart"/>
            <w:r w:rsidRPr="00C05136">
              <w:t>demand</w:t>
            </w:r>
            <w:proofErr w:type="spellEnd"/>
            <w:r w:rsidRPr="00C05136">
              <w:t>’  (delen van) een cursus gevolgd kunnen worden op moment dat AIOS betreffende stage volgt.</w:t>
            </w:r>
          </w:p>
          <w:p w14:paraId="5E7B15E6" w14:textId="77777777" w:rsidR="00E36F6D" w:rsidRDefault="00E36F6D" w:rsidP="00D74F92">
            <w:pPr>
              <w:rPr>
                <w:b/>
                <w:bCs/>
              </w:rPr>
            </w:pPr>
          </w:p>
        </w:tc>
      </w:tr>
      <w:tr w:rsidR="00E36F6D" w14:paraId="5731F875" w14:textId="77777777" w:rsidTr="00D74F92">
        <w:tc>
          <w:tcPr>
            <w:tcW w:w="10278" w:type="dxa"/>
            <w:shd w:val="clear" w:color="auto" w:fill="DBE5F1" w:themeFill="accent1" w:themeFillTint="33"/>
          </w:tcPr>
          <w:p w14:paraId="3A9091B1" w14:textId="77777777" w:rsidR="00E36F6D" w:rsidRDefault="00E36F6D" w:rsidP="00D74F92">
            <w:pPr>
              <w:rPr>
                <w:b/>
                <w:bCs/>
              </w:rPr>
            </w:pPr>
            <w:r>
              <w:rPr>
                <w:b/>
                <w:bCs/>
              </w:rPr>
              <w:t>Voorgenomen acties relatie werkplan ‘De revalidatiearts 2025’</w:t>
            </w:r>
          </w:p>
        </w:tc>
      </w:tr>
      <w:tr w:rsidR="00E36F6D" w14:paraId="6492533E" w14:textId="77777777" w:rsidTr="00D74F92">
        <w:tc>
          <w:tcPr>
            <w:tcW w:w="10278" w:type="dxa"/>
          </w:tcPr>
          <w:p w14:paraId="2FBAE979" w14:textId="77777777" w:rsidR="008D486E" w:rsidRPr="008D486E" w:rsidRDefault="008D486E" w:rsidP="008D486E">
            <w:r w:rsidRPr="008D486E">
              <w:t>1.WHR evalueert themacursus CVA-NAH en doet aanbevelingen voor de volgende cursus.</w:t>
            </w:r>
          </w:p>
          <w:p w14:paraId="5A0D8AF7" w14:textId="77777777" w:rsidR="008D486E" w:rsidRPr="008D486E" w:rsidRDefault="008D486E" w:rsidP="008D486E">
            <w:r w:rsidRPr="008D486E">
              <w:t>2.WHR deelt de verschillende relevante etalagestages in de opleiding van de AIOS.</w:t>
            </w:r>
          </w:p>
          <w:p w14:paraId="0FA7D226" w14:textId="77777777" w:rsidR="008D486E" w:rsidRDefault="008D486E" w:rsidP="008D486E">
            <w:r>
              <w:t xml:space="preserve">3.WHR verzorgt </w:t>
            </w:r>
            <w:r w:rsidRPr="00F07345">
              <w:t>5x per jaar een inhoudelijk relevante en geaccrediteerde presentatie,</w:t>
            </w:r>
            <w:r>
              <w:t xml:space="preserve"> waarbij het betreffende aandachtsgebied verantwoordelijk is voor de organisatie.</w:t>
            </w:r>
          </w:p>
          <w:p w14:paraId="1AD12558" w14:textId="77777777" w:rsidR="00E36F6D" w:rsidRPr="002D4230" w:rsidRDefault="00E36F6D" w:rsidP="00D74F92"/>
        </w:tc>
      </w:tr>
      <w:tr w:rsidR="00E36F6D" w14:paraId="2BB86622" w14:textId="77777777" w:rsidTr="00D74F92">
        <w:tc>
          <w:tcPr>
            <w:tcW w:w="10278" w:type="dxa"/>
            <w:shd w:val="clear" w:color="auto" w:fill="DBE5F1" w:themeFill="accent1" w:themeFillTint="33"/>
          </w:tcPr>
          <w:p w14:paraId="5C906D27" w14:textId="77777777" w:rsidR="00E36F6D" w:rsidRDefault="00E36F6D" w:rsidP="00D74F92">
            <w:pPr>
              <w:rPr>
                <w:b/>
                <w:bCs/>
              </w:rPr>
            </w:pPr>
            <w:r>
              <w:rPr>
                <w:b/>
                <w:bCs/>
              </w:rPr>
              <w:t>Realisatie (t.b.v. het jaarverslag)</w:t>
            </w:r>
          </w:p>
        </w:tc>
      </w:tr>
      <w:tr w:rsidR="00E36F6D" w14:paraId="68A7E4E8" w14:textId="77777777" w:rsidTr="00D74F92">
        <w:tc>
          <w:tcPr>
            <w:tcW w:w="10278" w:type="dxa"/>
          </w:tcPr>
          <w:p w14:paraId="5C32EE95" w14:textId="77777777" w:rsidR="00E36F6D" w:rsidRPr="002D4230" w:rsidRDefault="00E36F6D" w:rsidP="00D74F92"/>
          <w:p w14:paraId="3FEFAC0A" w14:textId="77777777" w:rsidR="00E36F6D" w:rsidRDefault="00E36F6D" w:rsidP="00D74F92">
            <w:pPr>
              <w:rPr>
                <w:b/>
                <w:bCs/>
              </w:rPr>
            </w:pPr>
          </w:p>
        </w:tc>
      </w:tr>
    </w:tbl>
    <w:p w14:paraId="0C0579FE" w14:textId="3F0D4203" w:rsidR="00E36F6D" w:rsidRDefault="00E36F6D" w:rsidP="00E36F6D">
      <w:pPr>
        <w:rPr>
          <w:b/>
          <w:bCs/>
        </w:rPr>
      </w:pPr>
    </w:p>
    <w:p w14:paraId="7AAA317F" w14:textId="77777777" w:rsidR="009D4B0F" w:rsidRDefault="009D4B0F" w:rsidP="00E36F6D">
      <w:pPr>
        <w:rPr>
          <w:b/>
          <w:bCs/>
        </w:rPr>
      </w:pPr>
    </w:p>
    <w:p w14:paraId="5478496F" w14:textId="25A60D9A" w:rsidR="009D4B0F" w:rsidRPr="009D4B0F" w:rsidRDefault="009D4B0F" w:rsidP="009D4B0F">
      <w:pPr>
        <w:tabs>
          <w:tab w:val="left" w:pos="10773"/>
        </w:tabs>
        <w:rPr>
          <w:b/>
          <w:sz w:val="24"/>
          <w:szCs w:val="24"/>
        </w:rPr>
      </w:pPr>
      <w:r w:rsidRPr="009D4B0F">
        <w:rPr>
          <w:b/>
          <w:sz w:val="24"/>
          <w:szCs w:val="24"/>
        </w:rPr>
        <w:t>Samenwerkingsverbanden/netwerk</w:t>
      </w:r>
    </w:p>
    <w:p w14:paraId="465E78BC" w14:textId="35C38378" w:rsidR="00E36F6D" w:rsidRDefault="00E36F6D" w:rsidP="00E36F6D">
      <w:pPr>
        <w:tabs>
          <w:tab w:val="left" w:pos="10773"/>
        </w:tabs>
        <w:rPr>
          <w:i/>
        </w:rPr>
      </w:pPr>
      <w:r>
        <w:rPr>
          <w:i/>
        </w:rPr>
        <w:lastRenderedPageBreak/>
        <w:t>D</w:t>
      </w:r>
      <w:r w:rsidRPr="009050C3">
        <w:rPr>
          <w:i/>
        </w:rPr>
        <w:t>enk aan</w:t>
      </w:r>
      <w:r w:rsidR="009D4B0F">
        <w:rPr>
          <w:i/>
        </w:rPr>
        <w:t>: C</w:t>
      </w:r>
      <w:r w:rsidR="009D4B0F" w:rsidRPr="009050C3">
        <w:rPr>
          <w:i/>
        </w:rPr>
        <w:t>on</w:t>
      </w:r>
      <w:r w:rsidR="009D4B0F">
        <w:rPr>
          <w:i/>
        </w:rPr>
        <w:t>tacten met (patiënten)organisaties en andere wetenschappelijke verenigingen; V</w:t>
      </w:r>
      <w:r w:rsidR="009D4B0F" w:rsidRPr="009050C3">
        <w:rPr>
          <w:i/>
        </w:rPr>
        <w:t>oorlichtingsmateriaal</w:t>
      </w:r>
      <w:r w:rsidR="009D4B0F">
        <w:rPr>
          <w:i/>
        </w:rPr>
        <w:t xml:space="preserve"> t.b.v. patiënten</w:t>
      </w:r>
    </w:p>
    <w:tbl>
      <w:tblPr>
        <w:tblStyle w:val="Tabelraster"/>
        <w:tblW w:w="0" w:type="auto"/>
        <w:tblLook w:val="04A0" w:firstRow="1" w:lastRow="0" w:firstColumn="1" w:lastColumn="0" w:noHBand="0" w:noVBand="1"/>
      </w:tblPr>
      <w:tblGrid>
        <w:gridCol w:w="10278"/>
      </w:tblGrid>
      <w:tr w:rsidR="00E36F6D" w14:paraId="150948C1" w14:textId="77777777" w:rsidTr="00D74F92">
        <w:tc>
          <w:tcPr>
            <w:tcW w:w="10278" w:type="dxa"/>
            <w:shd w:val="clear" w:color="auto" w:fill="DBE5F1" w:themeFill="accent1" w:themeFillTint="33"/>
          </w:tcPr>
          <w:p w14:paraId="314A937F" w14:textId="77777777" w:rsidR="00E36F6D" w:rsidRDefault="00E36F6D" w:rsidP="00D74F92">
            <w:pPr>
              <w:rPr>
                <w:b/>
                <w:bCs/>
              </w:rPr>
            </w:pPr>
            <w:r>
              <w:rPr>
                <w:b/>
                <w:bCs/>
              </w:rPr>
              <w:t>Doelen</w:t>
            </w:r>
          </w:p>
        </w:tc>
      </w:tr>
      <w:tr w:rsidR="00E36F6D" w14:paraId="01A2F2B2" w14:textId="77777777" w:rsidTr="00D74F92">
        <w:tc>
          <w:tcPr>
            <w:tcW w:w="10278" w:type="dxa"/>
          </w:tcPr>
          <w:p w14:paraId="477C372F" w14:textId="77777777" w:rsidR="008C1928" w:rsidRDefault="008C1928" w:rsidP="008C1928">
            <w:r>
              <w:t>1.De WHR werkt samen met/maakt deel uit van verschillende relevante partijen, dit betreft zowel het bestuur als individuele WHR-leden (met contactpersoon uit het bestuur):</w:t>
            </w:r>
          </w:p>
          <w:p w14:paraId="035DE550" w14:textId="77777777" w:rsidR="008C1928" w:rsidRDefault="008C1928" w:rsidP="008C1928"/>
          <w:tbl>
            <w:tblPr>
              <w:tblW w:w="0" w:type="auto"/>
              <w:tblCellMar>
                <w:left w:w="0" w:type="dxa"/>
                <w:right w:w="0" w:type="dxa"/>
              </w:tblCellMar>
              <w:tblLook w:val="04A0" w:firstRow="1" w:lastRow="0" w:firstColumn="1" w:lastColumn="0" w:noHBand="0" w:noVBand="1"/>
            </w:tblPr>
            <w:tblGrid>
              <w:gridCol w:w="2128"/>
              <w:gridCol w:w="6044"/>
              <w:gridCol w:w="1870"/>
            </w:tblGrid>
            <w:tr w:rsidR="008C1928" w:rsidRPr="003C57D3" w14:paraId="648BD54D" w14:textId="77777777" w:rsidTr="00F07345">
              <w:trPr>
                <w:trHeight w:val="731"/>
              </w:trPr>
              <w:tc>
                <w:tcPr>
                  <w:tcW w:w="2502" w:type="dxa"/>
                  <w:tcBorders>
                    <w:top w:val="single" w:sz="8" w:space="0" w:color="FFFFFF"/>
                    <w:left w:val="single" w:sz="8" w:space="0" w:color="FFFFFF"/>
                    <w:bottom w:val="single" w:sz="24" w:space="0" w:color="FFFFFF"/>
                    <w:right w:val="single" w:sz="8" w:space="0" w:color="FFFFFF"/>
                  </w:tcBorders>
                  <w:shd w:val="clear" w:color="auto" w:fill="9ACD4C"/>
                  <w:tcMar>
                    <w:top w:w="15" w:type="dxa"/>
                    <w:left w:w="57" w:type="dxa"/>
                    <w:bottom w:w="0" w:type="dxa"/>
                    <w:right w:w="57" w:type="dxa"/>
                  </w:tcMar>
                  <w:hideMark/>
                </w:tcPr>
                <w:p w14:paraId="4432DC5E" w14:textId="77777777" w:rsidR="008C1928" w:rsidRPr="00C05136" w:rsidRDefault="008C1928" w:rsidP="008C1928">
                  <w:pPr>
                    <w:rPr>
                      <w:b/>
                      <w:bCs/>
                      <w:sz w:val="16"/>
                      <w:szCs w:val="16"/>
                    </w:rPr>
                  </w:pPr>
                  <w:r w:rsidRPr="00C05136">
                    <w:rPr>
                      <w:b/>
                      <w:bCs/>
                      <w:sz w:val="16"/>
                      <w:szCs w:val="16"/>
                    </w:rPr>
                    <w:br/>
                    <w:t>Gremia/project</w:t>
                  </w:r>
                </w:p>
              </w:tc>
              <w:tc>
                <w:tcPr>
                  <w:tcW w:w="5262" w:type="dxa"/>
                  <w:tcBorders>
                    <w:top w:val="single" w:sz="8" w:space="0" w:color="FFFFFF"/>
                    <w:left w:val="single" w:sz="8" w:space="0" w:color="FFFFFF"/>
                    <w:bottom w:val="single" w:sz="24" w:space="0" w:color="FFFFFF"/>
                    <w:right w:val="single" w:sz="8" w:space="0" w:color="FFFFFF"/>
                  </w:tcBorders>
                  <w:shd w:val="clear" w:color="auto" w:fill="9ACD4C"/>
                  <w:tcMar>
                    <w:top w:w="15" w:type="dxa"/>
                    <w:left w:w="57" w:type="dxa"/>
                    <w:bottom w:w="0" w:type="dxa"/>
                    <w:right w:w="57" w:type="dxa"/>
                  </w:tcMar>
                  <w:hideMark/>
                </w:tcPr>
                <w:p w14:paraId="6E3CE5BA" w14:textId="77777777" w:rsidR="008C1928" w:rsidRPr="00C05136" w:rsidRDefault="008C1928" w:rsidP="008C1928">
                  <w:pPr>
                    <w:rPr>
                      <w:b/>
                      <w:bCs/>
                      <w:sz w:val="16"/>
                      <w:szCs w:val="16"/>
                    </w:rPr>
                  </w:pPr>
                  <w:r w:rsidRPr="00C05136">
                    <w:rPr>
                      <w:b/>
                      <w:bCs/>
                      <w:sz w:val="16"/>
                      <w:szCs w:val="16"/>
                    </w:rPr>
                    <w:t>Betrokken WHR-leden</w:t>
                  </w:r>
                </w:p>
              </w:tc>
              <w:tc>
                <w:tcPr>
                  <w:tcW w:w="2278" w:type="dxa"/>
                  <w:tcBorders>
                    <w:top w:val="single" w:sz="8" w:space="0" w:color="FFFFFF"/>
                    <w:left w:val="single" w:sz="8" w:space="0" w:color="FFFFFF"/>
                    <w:bottom w:val="single" w:sz="24" w:space="0" w:color="FFFFFF"/>
                    <w:right w:val="single" w:sz="8" w:space="0" w:color="FFFFFF"/>
                  </w:tcBorders>
                  <w:shd w:val="clear" w:color="auto" w:fill="9ACD4C"/>
                  <w:tcMar>
                    <w:top w:w="15" w:type="dxa"/>
                    <w:left w:w="57" w:type="dxa"/>
                    <w:bottom w:w="0" w:type="dxa"/>
                    <w:right w:w="57" w:type="dxa"/>
                  </w:tcMar>
                  <w:hideMark/>
                </w:tcPr>
                <w:p w14:paraId="3145F9C5" w14:textId="77777777" w:rsidR="008C1928" w:rsidRPr="00C05136" w:rsidRDefault="008C1928" w:rsidP="008C1928">
                  <w:pPr>
                    <w:rPr>
                      <w:b/>
                      <w:bCs/>
                      <w:sz w:val="16"/>
                      <w:szCs w:val="16"/>
                    </w:rPr>
                  </w:pPr>
                  <w:r w:rsidRPr="00C05136">
                    <w:rPr>
                      <w:b/>
                      <w:bCs/>
                      <w:sz w:val="16"/>
                      <w:szCs w:val="16"/>
                    </w:rPr>
                    <w:t>Contactpersoon bestuur</w:t>
                  </w:r>
                </w:p>
              </w:tc>
            </w:tr>
            <w:tr w:rsidR="008C1928" w:rsidRPr="003C57D3" w14:paraId="497CA808" w14:textId="77777777" w:rsidTr="00F07345">
              <w:trPr>
                <w:trHeight w:val="395"/>
              </w:trPr>
              <w:tc>
                <w:tcPr>
                  <w:tcW w:w="2502" w:type="dxa"/>
                  <w:tcBorders>
                    <w:top w:val="single" w:sz="24" w:space="0" w:color="FFFFFF"/>
                    <w:left w:val="single" w:sz="8" w:space="0" w:color="FFFFFF"/>
                    <w:bottom w:val="single" w:sz="8" w:space="0" w:color="FFFFFF"/>
                    <w:right w:val="single" w:sz="8" w:space="0" w:color="FFFFFF"/>
                  </w:tcBorders>
                  <w:shd w:val="clear" w:color="auto" w:fill="9ACD4C"/>
                  <w:tcMar>
                    <w:top w:w="15" w:type="dxa"/>
                    <w:left w:w="57" w:type="dxa"/>
                    <w:bottom w:w="0" w:type="dxa"/>
                    <w:right w:w="57" w:type="dxa"/>
                  </w:tcMar>
                  <w:hideMark/>
                </w:tcPr>
                <w:p w14:paraId="6382E9E6" w14:textId="77777777" w:rsidR="008C1928" w:rsidRPr="00C05136" w:rsidRDefault="008C1928" w:rsidP="008C1928">
                  <w:pPr>
                    <w:rPr>
                      <w:b/>
                      <w:bCs/>
                      <w:sz w:val="16"/>
                      <w:szCs w:val="16"/>
                    </w:rPr>
                  </w:pPr>
                  <w:r w:rsidRPr="00C05136">
                    <w:rPr>
                      <w:b/>
                      <w:bCs/>
                      <w:sz w:val="16"/>
                      <w:szCs w:val="16"/>
                    </w:rPr>
                    <w:t>VRA</w:t>
                  </w:r>
                </w:p>
              </w:tc>
              <w:tc>
                <w:tcPr>
                  <w:tcW w:w="5262" w:type="dxa"/>
                  <w:tcBorders>
                    <w:top w:val="single" w:sz="24" w:space="0" w:color="FFFFFF"/>
                    <w:left w:val="single" w:sz="8" w:space="0" w:color="FFFFFF"/>
                    <w:bottom w:val="single" w:sz="8" w:space="0" w:color="FFFFFF"/>
                    <w:right w:val="single" w:sz="8" w:space="0" w:color="FFFFFF"/>
                  </w:tcBorders>
                  <w:shd w:val="clear" w:color="auto" w:fill="DEEDD0"/>
                  <w:tcMar>
                    <w:top w:w="15" w:type="dxa"/>
                    <w:left w:w="57" w:type="dxa"/>
                    <w:bottom w:w="0" w:type="dxa"/>
                    <w:right w:w="57" w:type="dxa"/>
                  </w:tcMar>
                  <w:hideMark/>
                </w:tcPr>
                <w:p w14:paraId="30541138" w14:textId="77777777" w:rsidR="008C1928" w:rsidRPr="00C05136" w:rsidRDefault="008C1928" w:rsidP="008C1928">
                  <w:pPr>
                    <w:rPr>
                      <w:b/>
                      <w:bCs/>
                      <w:sz w:val="16"/>
                      <w:szCs w:val="16"/>
                    </w:rPr>
                  </w:pPr>
                  <w:r w:rsidRPr="00C05136">
                    <w:rPr>
                      <w:b/>
                      <w:bCs/>
                      <w:sz w:val="16"/>
                      <w:szCs w:val="16"/>
                    </w:rPr>
                    <w:t> </w:t>
                  </w:r>
                </w:p>
              </w:tc>
              <w:tc>
                <w:tcPr>
                  <w:tcW w:w="2278" w:type="dxa"/>
                  <w:tcBorders>
                    <w:top w:val="single" w:sz="24" w:space="0" w:color="FFFFFF"/>
                    <w:left w:val="single" w:sz="8" w:space="0" w:color="FFFFFF"/>
                    <w:bottom w:val="single" w:sz="8" w:space="0" w:color="FFFFFF"/>
                    <w:right w:val="single" w:sz="8" w:space="0" w:color="FFFFFF"/>
                  </w:tcBorders>
                  <w:shd w:val="clear" w:color="auto" w:fill="DEEDD0"/>
                  <w:tcMar>
                    <w:top w:w="15" w:type="dxa"/>
                    <w:left w:w="57" w:type="dxa"/>
                    <w:bottom w:w="0" w:type="dxa"/>
                    <w:right w:w="57" w:type="dxa"/>
                  </w:tcMar>
                  <w:hideMark/>
                </w:tcPr>
                <w:p w14:paraId="24256411" w14:textId="77777777" w:rsidR="008C1928" w:rsidRPr="00C05136" w:rsidRDefault="008C1928" w:rsidP="008C1928">
                  <w:pPr>
                    <w:rPr>
                      <w:b/>
                      <w:bCs/>
                      <w:sz w:val="16"/>
                      <w:szCs w:val="16"/>
                    </w:rPr>
                  </w:pPr>
                  <w:r w:rsidRPr="00C05136">
                    <w:rPr>
                      <w:b/>
                      <w:bCs/>
                      <w:sz w:val="16"/>
                      <w:szCs w:val="16"/>
                    </w:rPr>
                    <w:t>Elbrich Jagersma/</w:t>
                  </w:r>
                  <w:r>
                    <w:rPr>
                      <w:b/>
                      <w:bCs/>
                      <w:sz w:val="16"/>
                      <w:szCs w:val="16"/>
                    </w:rPr>
                    <w:t>Ineke Kortland/Merel Bijleveld/Karin Bosch</w:t>
                  </w:r>
                </w:p>
              </w:tc>
            </w:tr>
            <w:tr w:rsidR="008C1928" w:rsidRPr="003C57D3" w14:paraId="39B5DF68" w14:textId="77777777" w:rsidTr="00F07345">
              <w:trPr>
                <w:trHeight w:val="395"/>
              </w:trPr>
              <w:tc>
                <w:tcPr>
                  <w:tcW w:w="2502" w:type="dxa"/>
                  <w:tcBorders>
                    <w:top w:val="single" w:sz="8" w:space="0" w:color="FFFFFF"/>
                    <w:left w:val="single" w:sz="8" w:space="0" w:color="FFFFFF"/>
                    <w:bottom w:val="single" w:sz="8" w:space="0" w:color="FFFFFF"/>
                    <w:right w:val="single" w:sz="8" w:space="0" w:color="FFFFFF"/>
                  </w:tcBorders>
                  <w:shd w:val="clear" w:color="auto" w:fill="9ACD4C"/>
                  <w:tcMar>
                    <w:top w:w="15" w:type="dxa"/>
                    <w:left w:w="57" w:type="dxa"/>
                    <w:bottom w:w="0" w:type="dxa"/>
                    <w:right w:w="57" w:type="dxa"/>
                  </w:tcMar>
                  <w:hideMark/>
                </w:tcPr>
                <w:p w14:paraId="4E471C2A" w14:textId="77777777" w:rsidR="008C1928" w:rsidRPr="00C05136" w:rsidRDefault="008C1928" w:rsidP="008C1928">
                  <w:pPr>
                    <w:rPr>
                      <w:b/>
                      <w:bCs/>
                      <w:sz w:val="16"/>
                      <w:szCs w:val="16"/>
                    </w:rPr>
                  </w:pPr>
                  <w:r w:rsidRPr="00C05136">
                    <w:rPr>
                      <w:b/>
                      <w:bCs/>
                      <w:sz w:val="16"/>
                      <w:szCs w:val="16"/>
                    </w:rPr>
                    <w:t>RN</w:t>
                  </w:r>
                </w:p>
              </w:tc>
              <w:tc>
                <w:tcPr>
                  <w:tcW w:w="5262" w:type="dxa"/>
                  <w:tcBorders>
                    <w:top w:val="single" w:sz="8" w:space="0" w:color="FFFFFF"/>
                    <w:left w:val="single" w:sz="8" w:space="0" w:color="FFFFFF"/>
                    <w:bottom w:val="single" w:sz="8" w:space="0" w:color="FFFFFF"/>
                    <w:right w:val="single" w:sz="8" w:space="0" w:color="FFFFFF"/>
                  </w:tcBorders>
                  <w:shd w:val="clear" w:color="auto" w:fill="EFF6E9"/>
                  <w:tcMar>
                    <w:top w:w="15" w:type="dxa"/>
                    <w:left w:w="57" w:type="dxa"/>
                    <w:bottom w:w="0" w:type="dxa"/>
                    <w:right w:w="57" w:type="dxa"/>
                  </w:tcMar>
                  <w:hideMark/>
                </w:tcPr>
                <w:p w14:paraId="19104842" w14:textId="77777777" w:rsidR="008C1928" w:rsidRPr="00C05136" w:rsidRDefault="008C1928" w:rsidP="008C1928">
                  <w:pPr>
                    <w:rPr>
                      <w:b/>
                      <w:bCs/>
                      <w:sz w:val="16"/>
                      <w:szCs w:val="16"/>
                    </w:rPr>
                  </w:pPr>
                  <w:r w:rsidRPr="00C05136">
                    <w:rPr>
                      <w:b/>
                      <w:bCs/>
                      <w:sz w:val="16"/>
                      <w:szCs w:val="16"/>
                    </w:rPr>
                    <w:t> </w:t>
                  </w:r>
                </w:p>
              </w:tc>
              <w:tc>
                <w:tcPr>
                  <w:tcW w:w="2278" w:type="dxa"/>
                  <w:tcBorders>
                    <w:top w:val="single" w:sz="8" w:space="0" w:color="FFFFFF"/>
                    <w:left w:val="single" w:sz="8" w:space="0" w:color="FFFFFF"/>
                    <w:bottom w:val="single" w:sz="8" w:space="0" w:color="FFFFFF"/>
                    <w:right w:val="single" w:sz="8" w:space="0" w:color="FFFFFF"/>
                  </w:tcBorders>
                  <w:shd w:val="clear" w:color="auto" w:fill="EFF6E9"/>
                  <w:tcMar>
                    <w:top w:w="15" w:type="dxa"/>
                    <w:left w:w="57" w:type="dxa"/>
                    <w:bottom w:w="0" w:type="dxa"/>
                    <w:right w:w="57" w:type="dxa"/>
                  </w:tcMar>
                  <w:hideMark/>
                </w:tcPr>
                <w:p w14:paraId="20B0CD04" w14:textId="77777777" w:rsidR="008C1928" w:rsidRPr="00C05136" w:rsidRDefault="008C1928" w:rsidP="008C1928">
                  <w:pPr>
                    <w:rPr>
                      <w:b/>
                      <w:bCs/>
                      <w:sz w:val="16"/>
                      <w:szCs w:val="16"/>
                    </w:rPr>
                  </w:pPr>
                  <w:r w:rsidRPr="00C05136">
                    <w:rPr>
                      <w:b/>
                      <w:bCs/>
                      <w:sz w:val="16"/>
                      <w:szCs w:val="16"/>
                    </w:rPr>
                    <w:t>Elbrich Jagersma/</w:t>
                  </w:r>
                  <w:r>
                    <w:rPr>
                      <w:b/>
                      <w:bCs/>
                      <w:sz w:val="16"/>
                      <w:szCs w:val="16"/>
                    </w:rPr>
                    <w:t>Ineke Kortland/Merel Bijleveld/Karin Bosch</w:t>
                  </w:r>
                </w:p>
              </w:tc>
            </w:tr>
            <w:tr w:rsidR="008C1928" w:rsidRPr="003C57D3" w14:paraId="73BF85C8" w14:textId="77777777" w:rsidTr="00F07345">
              <w:tc>
                <w:tcPr>
                  <w:tcW w:w="2502" w:type="dxa"/>
                  <w:tcBorders>
                    <w:top w:val="single" w:sz="8" w:space="0" w:color="FFFFFF"/>
                    <w:left w:val="single" w:sz="8" w:space="0" w:color="FFFFFF"/>
                    <w:bottom w:val="single" w:sz="8" w:space="0" w:color="FFFFFF"/>
                    <w:right w:val="single" w:sz="8" w:space="0" w:color="FFFFFF"/>
                  </w:tcBorders>
                  <w:shd w:val="clear" w:color="auto" w:fill="9ACD4C"/>
                  <w:tcMar>
                    <w:top w:w="15" w:type="dxa"/>
                    <w:left w:w="57" w:type="dxa"/>
                    <w:bottom w:w="0" w:type="dxa"/>
                    <w:right w:w="57" w:type="dxa"/>
                  </w:tcMar>
                  <w:hideMark/>
                </w:tcPr>
                <w:p w14:paraId="1148612A" w14:textId="77777777" w:rsidR="008C1928" w:rsidRPr="00C05136" w:rsidRDefault="008C1928" w:rsidP="008C1928">
                  <w:pPr>
                    <w:rPr>
                      <w:b/>
                      <w:bCs/>
                      <w:sz w:val="16"/>
                      <w:szCs w:val="16"/>
                    </w:rPr>
                  </w:pPr>
                  <w:r w:rsidRPr="00C05136">
                    <w:rPr>
                      <w:b/>
                      <w:bCs/>
                      <w:sz w:val="16"/>
                      <w:szCs w:val="16"/>
                    </w:rPr>
                    <w:t>Kennisnetwerk CVA</w:t>
                  </w:r>
                </w:p>
              </w:tc>
              <w:tc>
                <w:tcPr>
                  <w:tcW w:w="0" w:type="auto"/>
                  <w:tcBorders>
                    <w:top w:val="single" w:sz="8" w:space="0" w:color="FFFFFF"/>
                    <w:left w:val="single" w:sz="8" w:space="0" w:color="FFFFFF"/>
                    <w:bottom w:val="single" w:sz="8" w:space="0" w:color="FFFFFF"/>
                    <w:right w:val="single" w:sz="8" w:space="0" w:color="FFFFFF"/>
                  </w:tcBorders>
                  <w:shd w:val="clear" w:color="auto" w:fill="DEEDD0"/>
                  <w:tcMar>
                    <w:top w:w="15" w:type="dxa"/>
                    <w:left w:w="57" w:type="dxa"/>
                    <w:bottom w:w="0" w:type="dxa"/>
                    <w:right w:w="57" w:type="dxa"/>
                  </w:tcMar>
                  <w:hideMark/>
                </w:tcPr>
                <w:p w14:paraId="20C44D92" w14:textId="77777777" w:rsidR="008C1928" w:rsidRPr="00C05136" w:rsidRDefault="008C1928" w:rsidP="008C1928">
                  <w:pPr>
                    <w:rPr>
                      <w:b/>
                      <w:bCs/>
                      <w:sz w:val="16"/>
                      <w:szCs w:val="16"/>
                    </w:rPr>
                  </w:pPr>
                  <w:r w:rsidRPr="00C05136">
                    <w:rPr>
                      <w:b/>
                      <w:bCs/>
                      <w:sz w:val="16"/>
                      <w:szCs w:val="16"/>
                      <w:u w:val="single"/>
                    </w:rPr>
                    <w:t>Project handreiking eerstelijnszorg Kennisnetwerk CVA NL</w:t>
                  </w:r>
                </w:p>
                <w:p w14:paraId="25E08E31" w14:textId="77777777" w:rsidR="008C1928" w:rsidRPr="00C05136" w:rsidRDefault="008C1928" w:rsidP="008C1928">
                  <w:pPr>
                    <w:rPr>
                      <w:b/>
                      <w:bCs/>
                      <w:sz w:val="16"/>
                      <w:szCs w:val="16"/>
                    </w:rPr>
                  </w:pPr>
                  <w:r w:rsidRPr="00C05136">
                    <w:rPr>
                      <w:b/>
                      <w:bCs/>
                      <w:sz w:val="16"/>
                      <w:szCs w:val="16"/>
                    </w:rPr>
                    <w:t xml:space="preserve">Afvaardiging namens VRA/WHR: Stuurgroep: Paulien Goossens, werkgroep: Henk </w:t>
                  </w:r>
                  <w:proofErr w:type="spellStart"/>
                  <w:r w:rsidRPr="00C05136">
                    <w:rPr>
                      <w:b/>
                      <w:bCs/>
                      <w:sz w:val="16"/>
                      <w:szCs w:val="16"/>
                    </w:rPr>
                    <w:t>Arwert</w:t>
                  </w:r>
                  <w:proofErr w:type="spellEnd"/>
                  <w:r w:rsidRPr="00C05136">
                    <w:rPr>
                      <w:b/>
                      <w:bCs/>
                      <w:sz w:val="16"/>
                      <w:szCs w:val="16"/>
                    </w:rPr>
                    <w:t xml:space="preserve">, gebruikersgroep: Maarten </w:t>
                  </w:r>
                  <w:proofErr w:type="spellStart"/>
                  <w:r w:rsidRPr="00C05136">
                    <w:rPr>
                      <w:b/>
                      <w:bCs/>
                      <w:sz w:val="16"/>
                      <w:szCs w:val="16"/>
                    </w:rPr>
                    <w:t>Tolsma</w:t>
                  </w:r>
                  <w:proofErr w:type="spellEnd"/>
                </w:p>
                <w:p w14:paraId="32BBB176" w14:textId="77777777" w:rsidR="008C1928" w:rsidRPr="00C05136" w:rsidRDefault="008C1928" w:rsidP="008C1928">
                  <w:pPr>
                    <w:rPr>
                      <w:b/>
                      <w:bCs/>
                      <w:sz w:val="16"/>
                      <w:szCs w:val="16"/>
                    </w:rPr>
                  </w:pPr>
                  <w:r w:rsidRPr="00C05136">
                    <w:rPr>
                      <w:b/>
                      <w:bCs/>
                      <w:sz w:val="16"/>
                      <w:szCs w:val="16"/>
                      <w:u w:val="single"/>
                    </w:rPr>
                    <w:t>Werkgroep opleiding en scholing</w:t>
                  </w:r>
                </w:p>
                <w:p w14:paraId="6593D687" w14:textId="77777777" w:rsidR="008C1928" w:rsidRPr="00C05136" w:rsidRDefault="008C1928" w:rsidP="008C1928">
                  <w:pPr>
                    <w:rPr>
                      <w:b/>
                      <w:bCs/>
                      <w:sz w:val="16"/>
                      <w:szCs w:val="16"/>
                    </w:rPr>
                  </w:pPr>
                  <w:r w:rsidRPr="00C05136">
                    <w:rPr>
                      <w:b/>
                      <w:bCs/>
                      <w:sz w:val="16"/>
                      <w:szCs w:val="16"/>
                    </w:rPr>
                    <w:t>Margriet van der Werf</w:t>
                  </w:r>
                  <w:r w:rsidRPr="003C57D3">
                    <w:rPr>
                      <w:b/>
                      <w:bCs/>
                      <w:sz w:val="16"/>
                      <w:szCs w:val="16"/>
                    </w:rPr>
                    <w:t xml:space="preserve"> (voorzitter)</w:t>
                  </w:r>
                </w:p>
              </w:tc>
              <w:tc>
                <w:tcPr>
                  <w:tcW w:w="2278" w:type="dxa"/>
                  <w:tcBorders>
                    <w:top w:val="single" w:sz="8" w:space="0" w:color="FFFFFF"/>
                    <w:left w:val="single" w:sz="8" w:space="0" w:color="FFFFFF"/>
                    <w:bottom w:val="single" w:sz="8" w:space="0" w:color="FFFFFF"/>
                    <w:right w:val="single" w:sz="8" w:space="0" w:color="FFFFFF"/>
                  </w:tcBorders>
                  <w:shd w:val="clear" w:color="auto" w:fill="DEEDD0"/>
                  <w:tcMar>
                    <w:top w:w="15" w:type="dxa"/>
                    <w:left w:w="57" w:type="dxa"/>
                    <w:bottom w:w="0" w:type="dxa"/>
                    <w:right w:w="57" w:type="dxa"/>
                  </w:tcMar>
                  <w:hideMark/>
                </w:tcPr>
                <w:p w14:paraId="7399F100" w14:textId="77777777" w:rsidR="008C1928" w:rsidRPr="00C05136" w:rsidRDefault="008C1928" w:rsidP="008C1928">
                  <w:pPr>
                    <w:rPr>
                      <w:b/>
                      <w:bCs/>
                      <w:sz w:val="16"/>
                      <w:szCs w:val="16"/>
                    </w:rPr>
                  </w:pPr>
                  <w:r w:rsidRPr="00C05136">
                    <w:rPr>
                      <w:b/>
                      <w:bCs/>
                      <w:sz w:val="16"/>
                      <w:szCs w:val="16"/>
                    </w:rPr>
                    <w:t>Elbrich Jagersma</w:t>
                  </w:r>
                </w:p>
              </w:tc>
            </w:tr>
            <w:tr w:rsidR="008C1928" w:rsidRPr="003C57D3" w14:paraId="3019A283" w14:textId="77777777" w:rsidTr="00F07345">
              <w:trPr>
                <w:trHeight w:val="395"/>
              </w:trPr>
              <w:tc>
                <w:tcPr>
                  <w:tcW w:w="2502" w:type="dxa"/>
                  <w:tcBorders>
                    <w:top w:val="single" w:sz="8" w:space="0" w:color="FFFFFF"/>
                    <w:left w:val="single" w:sz="8" w:space="0" w:color="FFFFFF"/>
                    <w:bottom w:val="single" w:sz="8" w:space="0" w:color="FFFFFF"/>
                    <w:right w:val="single" w:sz="8" w:space="0" w:color="FFFFFF"/>
                  </w:tcBorders>
                  <w:shd w:val="clear" w:color="auto" w:fill="9ACD4C"/>
                  <w:tcMar>
                    <w:top w:w="15" w:type="dxa"/>
                    <w:left w:w="57" w:type="dxa"/>
                    <w:bottom w:w="0" w:type="dxa"/>
                    <w:right w:w="57" w:type="dxa"/>
                  </w:tcMar>
                  <w:hideMark/>
                </w:tcPr>
                <w:p w14:paraId="157C425E" w14:textId="77777777" w:rsidR="008C1928" w:rsidRPr="00C05136" w:rsidRDefault="008C1928" w:rsidP="008C1928">
                  <w:pPr>
                    <w:rPr>
                      <w:b/>
                      <w:bCs/>
                      <w:sz w:val="16"/>
                      <w:szCs w:val="16"/>
                    </w:rPr>
                  </w:pPr>
                  <w:r w:rsidRPr="00C05136">
                    <w:rPr>
                      <w:b/>
                      <w:bCs/>
                      <w:sz w:val="16"/>
                      <w:szCs w:val="16"/>
                    </w:rPr>
                    <w:t>Hersenletsel-alliantie</w:t>
                  </w:r>
                </w:p>
              </w:tc>
              <w:tc>
                <w:tcPr>
                  <w:tcW w:w="0" w:type="auto"/>
                  <w:tcBorders>
                    <w:top w:val="single" w:sz="8" w:space="0" w:color="FFFFFF"/>
                    <w:left w:val="single" w:sz="8" w:space="0" w:color="FFFFFF"/>
                    <w:bottom w:val="single" w:sz="8" w:space="0" w:color="FFFFFF"/>
                    <w:right w:val="single" w:sz="8" w:space="0" w:color="FFFFFF"/>
                  </w:tcBorders>
                  <w:shd w:val="clear" w:color="auto" w:fill="EFF6E9"/>
                  <w:tcMar>
                    <w:top w:w="15" w:type="dxa"/>
                    <w:left w:w="57" w:type="dxa"/>
                    <w:bottom w:w="0" w:type="dxa"/>
                    <w:right w:w="57" w:type="dxa"/>
                  </w:tcMar>
                  <w:hideMark/>
                </w:tcPr>
                <w:p w14:paraId="5B0ADB9A" w14:textId="77777777" w:rsidR="008C1928" w:rsidRPr="00C05136" w:rsidRDefault="008C1928" w:rsidP="008C1928">
                  <w:pPr>
                    <w:rPr>
                      <w:b/>
                      <w:bCs/>
                      <w:sz w:val="16"/>
                      <w:szCs w:val="16"/>
                    </w:rPr>
                  </w:pPr>
                  <w:r w:rsidRPr="00C05136">
                    <w:rPr>
                      <w:b/>
                      <w:bCs/>
                      <w:sz w:val="16"/>
                      <w:szCs w:val="16"/>
                    </w:rPr>
                    <w:t>Akkelies Wensink, Nadine van Kampen</w:t>
                  </w:r>
                </w:p>
              </w:tc>
              <w:tc>
                <w:tcPr>
                  <w:tcW w:w="2278" w:type="dxa"/>
                  <w:tcBorders>
                    <w:top w:val="single" w:sz="8" w:space="0" w:color="FFFFFF"/>
                    <w:left w:val="single" w:sz="8" w:space="0" w:color="FFFFFF"/>
                    <w:bottom w:val="single" w:sz="8" w:space="0" w:color="FFFFFF"/>
                    <w:right w:val="single" w:sz="8" w:space="0" w:color="FFFFFF"/>
                  </w:tcBorders>
                  <w:shd w:val="clear" w:color="auto" w:fill="EFF6E9"/>
                  <w:tcMar>
                    <w:top w:w="15" w:type="dxa"/>
                    <w:left w:w="57" w:type="dxa"/>
                    <w:bottom w:w="0" w:type="dxa"/>
                    <w:right w:w="57" w:type="dxa"/>
                  </w:tcMar>
                  <w:hideMark/>
                </w:tcPr>
                <w:p w14:paraId="4A97796A" w14:textId="77777777" w:rsidR="008C1928" w:rsidRPr="00C05136" w:rsidRDefault="008C1928" w:rsidP="008C1928">
                  <w:pPr>
                    <w:rPr>
                      <w:b/>
                      <w:bCs/>
                      <w:sz w:val="16"/>
                      <w:szCs w:val="16"/>
                    </w:rPr>
                  </w:pPr>
                  <w:r w:rsidRPr="00C05136">
                    <w:rPr>
                      <w:b/>
                      <w:bCs/>
                      <w:sz w:val="16"/>
                      <w:szCs w:val="16"/>
                    </w:rPr>
                    <w:t>Ineke Kortland</w:t>
                  </w:r>
                </w:p>
              </w:tc>
            </w:tr>
            <w:tr w:rsidR="008C1928" w:rsidRPr="003C57D3" w14:paraId="4AE2544C" w14:textId="77777777" w:rsidTr="00F07345">
              <w:trPr>
                <w:trHeight w:val="395"/>
              </w:trPr>
              <w:tc>
                <w:tcPr>
                  <w:tcW w:w="2502" w:type="dxa"/>
                  <w:tcBorders>
                    <w:top w:val="single" w:sz="8" w:space="0" w:color="FFFFFF"/>
                    <w:left w:val="single" w:sz="8" w:space="0" w:color="FFFFFF"/>
                    <w:bottom w:val="single" w:sz="8" w:space="0" w:color="FFFFFF"/>
                    <w:right w:val="single" w:sz="8" w:space="0" w:color="FFFFFF"/>
                  </w:tcBorders>
                  <w:shd w:val="clear" w:color="auto" w:fill="9ACD4C"/>
                  <w:tcMar>
                    <w:top w:w="15" w:type="dxa"/>
                    <w:left w:w="57" w:type="dxa"/>
                    <w:bottom w:w="0" w:type="dxa"/>
                    <w:right w:w="57" w:type="dxa"/>
                  </w:tcMar>
                  <w:hideMark/>
                </w:tcPr>
                <w:p w14:paraId="627C4E9C" w14:textId="77777777" w:rsidR="008C1928" w:rsidRPr="00C05136" w:rsidRDefault="008C1928" w:rsidP="008C1928">
                  <w:pPr>
                    <w:rPr>
                      <w:b/>
                      <w:bCs/>
                      <w:sz w:val="16"/>
                      <w:szCs w:val="16"/>
                    </w:rPr>
                  </w:pPr>
                  <w:r w:rsidRPr="00C05136">
                    <w:rPr>
                      <w:b/>
                      <w:bCs/>
                      <w:sz w:val="16"/>
                      <w:szCs w:val="16"/>
                    </w:rPr>
                    <w:t>Overleg GRZ/</w:t>
                  </w:r>
                  <w:proofErr w:type="spellStart"/>
                  <w:r w:rsidRPr="00C05136">
                    <w:rPr>
                      <w:b/>
                      <w:bCs/>
                      <w:sz w:val="16"/>
                      <w:szCs w:val="16"/>
                    </w:rPr>
                    <w:t>Verenso</w:t>
                  </w:r>
                  <w:proofErr w:type="spellEnd"/>
                </w:p>
              </w:tc>
              <w:tc>
                <w:tcPr>
                  <w:tcW w:w="0" w:type="auto"/>
                  <w:tcBorders>
                    <w:top w:val="single" w:sz="8" w:space="0" w:color="FFFFFF"/>
                    <w:left w:val="single" w:sz="8" w:space="0" w:color="FFFFFF"/>
                    <w:bottom w:val="single" w:sz="8" w:space="0" w:color="FFFFFF"/>
                    <w:right w:val="single" w:sz="8" w:space="0" w:color="FFFFFF"/>
                  </w:tcBorders>
                  <w:shd w:val="clear" w:color="auto" w:fill="DEEDD0"/>
                  <w:tcMar>
                    <w:top w:w="15" w:type="dxa"/>
                    <w:left w:w="57" w:type="dxa"/>
                    <w:bottom w:w="0" w:type="dxa"/>
                    <w:right w:w="57" w:type="dxa"/>
                  </w:tcMar>
                  <w:hideMark/>
                </w:tcPr>
                <w:p w14:paraId="55E09A67" w14:textId="77777777" w:rsidR="008C1928" w:rsidRPr="00C05136" w:rsidRDefault="008C1928" w:rsidP="008C1928">
                  <w:pPr>
                    <w:rPr>
                      <w:b/>
                      <w:bCs/>
                      <w:sz w:val="16"/>
                      <w:szCs w:val="16"/>
                    </w:rPr>
                  </w:pPr>
                  <w:r w:rsidRPr="00C05136">
                    <w:rPr>
                      <w:b/>
                      <w:bCs/>
                      <w:sz w:val="16"/>
                      <w:szCs w:val="16"/>
                    </w:rPr>
                    <w:t>Paulien Goossens/Anne Visser-</w:t>
                  </w:r>
                  <w:proofErr w:type="spellStart"/>
                  <w:r w:rsidRPr="00C05136">
                    <w:rPr>
                      <w:b/>
                      <w:bCs/>
                      <w:sz w:val="16"/>
                      <w:szCs w:val="16"/>
                    </w:rPr>
                    <w:t>Meily</w:t>
                  </w:r>
                  <w:proofErr w:type="spellEnd"/>
                </w:p>
              </w:tc>
              <w:tc>
                <w:tcPr>
                  <w:tcW w:w="2278" w:type="dxa"/>
                  <w:tcBorders>
                    <w:top w:val="single" w:sz="8" w:space="0" w:color="FFFFFF"/>
                    <w:left w:val="single" w:sz="8" w:space="0" w:color="FFFFFF"/>
                    <w:bottom w:val="single" w:sz="8" w:space="0" w:color="FFFFFF"/>
                    <w:right w:val="single" w:sz="8" w:space="0" w:color="FFFFFF"/>
                  </w:tcBorders>
                  <w:shd w:val="clear" w:color="auto" w:fill="DEEDD0"/>
                  <w:tcMar>
                    <w:top w:w="15" w:type="dxa"/>
                    <w:left w:w="57" w:type="dxa"/>
                    <w:bottom w:w="0" w:type="dxa"/>
                    <w:right w:w="57" w:type="dxa"/>
                  </w:tcMar>
                  <w:hideMark/>
                </w:tcPr>
                <w:p w14:paraId="24903231" w14:textId="77777777" w:rsidR="008C1928" w:rsidRPr="00C05136" w:rsidRDefault="008C1928" w:rsidP="008C1928">
                  <w:pPr>
                    <w:rPr>
                      <w:b/>
                      <w:bCs/>
                      <w:sz w:val="16"/>
                      <w:szCs w:val="16"/>
                    </w:rPr>
                  </w:pPr>
                  <w:r w:rsidRPr="00C05136">
                    <w:rPr>
                      <w:b/>
                      <w:bCs/>
                      <w:sz w:val="16"/>
                      <w:szCs w:val="16"/>
                    </w:rPr>
                    <w:t> </w:t>
                  </w:r>
                </w:p>
              </w:tc>
            </w:tr>
            <w:tr w:rsidR="008C1928" w:rsidRPr="003C57D3" w14:paraId="72EDA96D" w14:textId="77777777" w:rsidTr="00F07345">
              <w:trPr>
                <w:trHeight w:val="395"/>
              </w:trPr>
              <w:tc>
                <w:tcPr>
                  <w:tcW w:w="2502" w:type="dxa"/>
                  <w:tcBorders>
                    <w:top w:val="single" w:sz="8" w:space="0" w:color="FFFFFF"/>
                    <w:left w:val="single" w:sz="8" w:space="0" w:color="FFFFFF"/>
                    <w:bottom w:val="single" w:sz="8" w:space="0" w:color="FFFFFF"/>
                    <w:right w:val="single" w:sz="8" w:space="0" w:color="FFFFFF"/>
                  </w:tcBorders>
                  <w:shd w:val="clear" w:color="auto" w:fill="9ACD4C"/>
                  <w:tcMar>
                    <w:top w:w="15" w:type="dxa"/>
                    <w:left w:w="57" w:type="dxa"/>
                    <w:bottom w:w="0" w:type="dxa"/>
                    <w:right w:w="57" w:type="dxa"/>
                  </w:tcMar>
                  <w:hideMark/>
                </w:tcPr>
                <w:p w14:paraId="67C8C0EC" w14:textId="77777777" w:rsidR="008C1928" w:rsidRPr="00C05136" w:rsidRDefault="008C1928" w:rsidP="008C1928">
                  <w:pPr>
                    <w:rPr>
                      <w:b/>
                      <w:bCs/>
                      <w:sz w:val="16"/>
                      <w:szCs w:val="16"/>
                    </w:rPr>
                  </w:pPr>
                  <w:r w:rsidRPr="00C05136">
                    <w:rPr>
                      <w:b/>
                      <w:bCs/>
                      <w:sz w:val="16"/>
                      <w:szCs w:val="16"/>
                    </w:rPr>
                    <w:t>Stichting revalidatie-impact</w:t>
                  </w:r>
                </w:p>
              </w:tc>
              <w:tc>
                <w:tcPr>
                  <w:tcW w:w="0" w:type="auto"/>
                  <w:tcBorders>
                    <w:top w:val="single" w:sz="8" w:space="0" w:color="FFFFFF"/>
                    <w:left w:val="single" w:sz="8" w:space="0" w:color="FFFFFF"/>
                    <w:bottom w:val="single" w:sz="8" w:space="0" w:color="FFFFFF"/>
                    <w:right w:val="single" w:sz="8" w:space="0" w:color="FFFFFF"/>
                  </w:tcBorders>
                  <w:shd w:val="clear" w:color="auto" w:fill="EFF6E9"/>
                  <w:tcMar>
                    <w:top w:w="15" w:type="dxa"/>
                    <w:left w:w="57" w:type="dxa"/>
                    <w:bottom w:w="0" w:type="dxa"/>
                    <w:right w:w="57" w:type="dxa"/>
                  </w:tcMar>
                  <w:hideMark/>
                </w:tcPr>
                <w:p w14:paraId="1B9E0B5B" w14:textId="77777777" w:rsidR="008C1928" w:rsidRPr="00C05136" w:rsidRDefault="008C1928" w:rsidP="008C1928">
                  <w:pPr>
                    <w:rPr>
                      <w:b/>
                      <w:bCs/>
                      <w:sz w:val="16"/>
                      <w:szCs w:val="16"/>
                    </w:rPr>
                  </w:pPr>
                  <w:r w:rsidRPr="00C05136">
                    <w:rPr>
                      <w:b/>
                      <w:bCs/>
                      <w:sz w:val="16"/>
                      <w:szCs w:val="16"/>
                    </w:rPr>
                    <w:t>Diana Oosterveer, Joke de Kroon (expertgroep)</w:t>
                  </w:r>
                </w:p>
              </w:tc>
              <w:tc>
                <w:tcPr>
                  <w:tcW w:w="2278" w:type="dxa"/>
                  <w:tcBorders>
                    <w:top w:val="single" w:sz="8" w:space="0" w:color="FFFFFF"/>
                    <w:left w:val="single" w:sz="8" w:space="0" w:color="FFFFFF"/>
                    <w:bottom w:val="single" w:sz="8" w:space="0" w:color="FFFFFF"/>
                    <w:right w:val="single" w:sz="8" w:space="0" w:color="FFFFFF"/>
                  </w:tcBorders>
                  <w:shd w:val="clear" w:color="auto" w:fill="EFF6E9"/>
                  <w:tcMar>
                    <w:top w:w="15" w:type="dxa"/>
                    <w:left w:w="57" w:type="dxa"/>
                    <w:bottom w:w="0" w:type="dxa"/>
                    <w:right w:w="57" w:type="dxa"/>
                  </w:tcMar>
                  <w:hideMark/>
                </w:tcPr>
                <w:p w14:paraId="192671EF" w14:textId="77777777" w:rsidR="008C1928" w:rsidRPr="00C05136" w:rsidRDefault="008C1928" w:rsidP="008C1928">
                  <w:pPr>
                    <w:rPr>
                      <w:b/>
                      <w:bCs/>
                      <w:sz w:val="16"/>
                      <w:szCs w:val="16"/>
                    </w:rPr>
                  </w:pPr>
                  <w:r w:rsidRPr="00C05136">
                    <w:rPr>
                      <w:b/>
                      <w:bCs/>
                      <w:sz w:val="16"/>
                      <w:szCs w:val="16"/>
                    </w:rPr>
                    <w:t xml:space="preserve">Ineke Kortland </w:t>
                  </w:r>
                </w:p>
              </w:tc>
            </w:tr>
            <w:tr w:rsidR="008C1928" w:rsidRPr="003C57D3" w14:paraId="682CCE60" w14:textId="77777777" w:rsidTr="00F07345">
              <w:trPr>
                <w:trHeight w:val="395"/>
              </w:trPr>
              <w:tc>
                <w:tcPr>
                  <w:tcW w:w="2502" w:type="dxa"/>
                  <w:tcBorders>
                    <w:top w:val="single" w:sz="8" w:space="0" w:color="FFFFFF"/>
                    <w:left w:val="single" w:sz="8" w:space="0" w:color="FFFFFF"/>
                    <w:bottom w:val="single" w:sz="8" w:space="0" w:color="FFFFFF"/>
                    <w:right w:val="single" w:sz="8" w:space="0" w:color="FFFFFF"/>
                  </w:tcBorders>
                  <w:shd w:val="clear" w:color="auto" w:fill="9ACD4C"/>
                  <w:tcMar>
                    <w:top w:w="15" w:type="dxa"/>
                    <w:left w:w="57" w:type="dxa"/>
                    <w:bottom w:w="0" w:type="dxa"/>
                    <w:right w:w="57" w:type="dxa"/>
                  </w:tcMar>
                  <w:hideMark/>
                </w:tcPr>
                <w:p w14:paraId="22899F01" w14:textId="77777777" w:rsidR="008C1928" w:rsidRPr="00C05136" w:rsidRDefault="008C1928" w:rsidP="008C1928">
                  <w:pPr>
                    <w:rPr>
                      <w:b/>
                      <w:bCs/>
                      <w:sz w:val="16"/>
                      <w:szCs w:val="16"/>
                    </w:rPr>
                  </w:pPr>
                  <w:r w:rsidRPr="00C05136">
                    <w:rPr>
                      <w:b/>
                      <w:bCs/>
                      <w:sz w:val="16"/>
                      <w:szCs w:val="16"/>
                    </w:rPr>
                    <w:t>Patiëntenvereniging (hersenletsel.nl)</w:t>
                  </w:r>
                </w:p>
              </w:tc>
              <w:tc>
                <w:tcPr>
                  <w:tcW w:w="0" w:type="auto"/>
                  <w:tcBorders>
                    <w:top w:val="single" w:sz="8" w:space="0" w:color="FFFFFF"/>
                    <w:left w:val="single" w:sz="8" w:space="0" w:color="FFFFFF"/>
                    <w:bottom w:val="single" w:sz="8" w:space="0" w:color="FFFFFF"/>
                    <w:right w:val="single" w:sz="8" w:space="0" w:color="FFFFFF"/>
                  </w:tcBorders>
                  <w:shd w:val="clear" w:color="auto" w:fill="DEEDD0"/>
                  <w:tcMar>
                    <w:top w:w="15" w:type="dxa"/>
                    <w:left w:w="57" w:type="dxa"/>
                    <w:bottom w:w="0" w:type="dxa"/>
                    <w:right w:w="57" w:type="dxa"/>
                  </w:tcMar>
                  <w:hideMark/>
                </w:tcPr>
                <w:p w14:paraId="14A5AC21" w14:textId="77777777" w:rsidR="008C1928" w:rsidRPr="00C05136" w:rsidRDefault="008C1928" w:rsidP="008C1928">
                  <w:pPr>
                    <w:rPr>
                      <w:b/>
                      <w:bCs/>
                      <w:sz w:val="16"/>
                      <w:szCs w:val="16"/>
                    </w:rPr>
                  </w:pPr>
                  <w:r w:rsidRPr="00C05136">
                    <w:rPr>
                      <w:b/>
                      <w:bCs/>
                      <w:sz w:val="16"/>
                      <w:szCs w:val="16"/>
                    </w:rPr>
                    <w:t>Anne Visser-</w:t>
                  </w:r>
                  <w:proofErr w:type="spellStart"/>
                  <w:r w:rsidRPr="00C05136">
                    <w:rPr>
                      <w:b/>
                      <w:bCs/>
                      <w:sz w:val="16"/>
                      <w:szCs w:val="16"/>
                    </w:rPr>
                    <w:t>Meily</w:t>
                  </w:r>
                  <w:proofErr w:type="spellEnd"/>
                  <w:r w:rsidRPr="00C05136">
                    <w:rPr>
                      <w:b/>
                      <w:bCs/>
                      <w:sz w:val="16"/>
                      <w:szCs w:val="16"/>
                    </w:rPr>
                    <w:t>/WHR bestuur</w:t>
                  </w:r>
                </w:p>
              </w:tc>
              <w:tc>
                <w:tcPr>
                  <w:tcW w:w="2278" w:type="dxa"/>
                  <w:tcBorders>
                    <w:top w:val="single" w:sz="8" w:space="0" w:color="FFFFFF"/>
                    <w:left w:val="single" w:sz="8" w:space="0" w:color="FFFFFF"/>
                    <w:bottom w:val="single" w:sz="8" w:space="0" w:color="FFFFFF"/>
                    <w:right w:val="single" w:sz="8" w:space="0" w:color="FFFFFF"/>
                  </w:tcBorders>
                  <w:shd w:val="clear" w:color="auto" w:fill="DEEDD0"/>
                  <w:tcMar>
                    <w:top w:w="15" w:type="dxa"/>
                    <w:left w:w="57" w:type="dxa"/>
                    <w:bottom w:w="0" w:type="dxa"/>
                    <w:right w:w="57" w:type="dxa"/>
                  </w:tcMar>
                  <w:hideMark/>
                </w:tcPr>
                <w:p w14:paraId="32C91B65" w14:textId="77777777" w:rsidR="008C1928" w:rsidRPr="00C05136" w:rsidRDefault="008C1928" w:rsidP="008C1928">
                  <w:pPr>
                    <w:rPr>
                      <w:b/>
                      <w:bCs/>
                      <w:sz w:val="16"/>
                      <w:szCs w:val="16"/>
                    </w:rPr>
                  </w:pPr>
                  <w:r w:rsidRPr="00C05136">
                    <w:rPr>
                      <w:b/>
                      <w:bCs/>
                      <w:sz w:val="16"/>
                      <w:szCs w:val="16"/>
                    </w:rPr>
                    <w:t> </w:t>
                  </w:r>
                </w:p>
              </w:tc>
            </w:tr>
            <w:tr w:rsidR="008C1928" w:rsidRPr="003C57D3" w14:paraId="51EA306E" w14:textId="77777777" w:rsidTr="00F07345">
              <w:trPr>
                <w:trHeight w:val="731"/>
              </w:trPr>
              <w:tc>
                <w:tcPr>
                  <w:tcW w:w="2502" w:type="dxa"/>
                  <w:tcBorders>
                    <w:top w:val="single" w:sz="8" w:space="0" w:color="FFFFFF"/>
                    <w:left w:val="single" w:sz="8" w:space="0" w:color="FFFFFF"/>
                    <w:bottom w:val="single" w:sz="8" w:space="0" w:color="FFFFFF"/>
                    <w:right w:val="single" w:sz="8" w:space="0" w:color="FFFFFF"/>
                  </w:tcBorders>
                  <w:shd w:val="clear" w:color="auto" w:fill="9ACD4C"/>
                  <w:tcMar>
                    <w:top w:w="15" w:type="dxa"/>
                    <w:left w:w="57" w:type="dxa"/>
                    <w:bottom w:w="0" w:type="dxa"/>
                    <w:right w:w="57" w:type="dxa"/>
                  </w:tcMar>
                  <w:hideMark/>
                </w:tcPr>
                <w:p w14:paraId="19F62D2B" w14:textId="77777777" w:rsidR="008C1928" w:rsidRPr="00C05136" w:rsidRDefault="008C1928" w:rsidP="008C1928">
                  <w:pPr>
                    <w:rPr>
                      <w:b/>
                      <w:bCs/>
                      <w:sz w:val="16"/>
                      <w:szCs w:val="16"/>
                    </w:rPr>
                  </w:pPr>
                  <w:r w:rsidRPr="00C05136">
                    <w:rPr>
                      <w:b/>
                      <w:bCs/>
                      <w:sz w:val="16"/>
                      <w:szCs w:val="16"/>
                    </w:rPr>
                    <w:t>Patiëntenvereniging</w:t>
                  </w:r>
                </w:p>
                <w:p w14:paraId="142F7A81" w14:textId="77777777" w:rsidR="008C1928" w:rsidRPr="00C05136" w:rsidRDefault="008C1928" w:rsidP="008C1928">
                  <w:pPr>
                    <w:rPr>
                      <w:b/>
                      <w:bCs/>
                      <w:sz w:val="16"/>
                      <w:szCs w:val="16"/>
                    </w:rPr>
                  </w:pPr>
                  <w:r w:rsidRPr="00C05136">
                    <w:rPr>
                      <w:b/>
                      <w:bCs/>
                      <w:sz w:val="16"/>
                      <w:szCs w:val="16"/>
                    </w:rPr>
                    <w:t>(hersenaneurysma patiënten platform; HPP)</w:t>
                  </w:r>
                </w:p>
              </w:tc>
              <w:tc>
                <w:tcPr>
                  <w:tcW w:w="0" w:type="auto"/>
                  <w:tcBorders>
                    <w:top w:val="single" w:sz="8" w:space="0" w:color="FFFFFF"/>
                    <w:left w:val="single" w:sz="8" w:space="0" w:color="FFFFFF"/>
                    <w:bottom w:val="single" w:sz="8" w:space="0" w:color="FFFFFF"/>
                    <w:right w:val="single" w:sz="8" w:space="0" w:color="FFFFFF"/>
                  </w:tcBorders>
                  <w:shd w:val="clear" w:color="auto" w:fill="EFF6E9"/>
                  <w:tcMar>
                    <w:top w:w="15" w:type="dxa"/>
                    <w:left w:w="57" w:type="dxa"/>
                    <w:bottom w:w="0" w:type="dxa"/>
                    <w:right w:w="57" w:type="dxa"/>
                  </w:tcMar>
                  <w:hideMark/>
                </w:tcPr>
                <w:p w14:paraId="7C7B5CF5" w14:textId="77777777" w:rsidR="008C1928" w:rsidRPr="00C05136" w:rsidRDefault="008C1928" w:rsidP="008C1928">
                  <w:pPr>
                    <w:rPr>
                      <w:b/>
                      <w:bCs/>
                      <w:sz w:val="16"/>
                      <w:szCs w:val="16"/>
                    </w:rPr>
                  </w:pPr>
                  <w:r w:rsidRPr="00C05136">
                    <w:rPr>
                      <w:b/>
                      <w:bCs/>
                      <w:sz w:val="16"/>
                      <w:szCs w:val="16"/>
                    </w:rPr>
                    <w:t>Anne Visser-</w:t>
                  </w:r>
                  <w:proofErr w:type="spellStart"/>
                  <w:r w:rsidRPr="00C05136">
                    <w:rPr>
                      <w:b/>
                      <w:bCs/>
                      <w:sz w:val="16"/>
                      <w:szCs w:val="16"/>
                    </w:rPr>
                    <w:t>Meily</w:t>
                  </w:r>
                  <w:proofErr w:type="spellEnd"/>
                </w:p>
              </w:tc>
              <w:tc>
                <w:tcPr>
                  <w:tcW w:w="2278" w:type="dxa"/>
                  <w:tcBorders>
                    <w:top w:val="single" w:sz="8" w:space="0" w:color="FFFFFF"/>
                    <w:left w:val="single" w:sz="8" w:space="0" w:color="FFFFFF"/>
                    <w:bottom w:val="single" w:sz="8" w:space="0" w:color="FFFFFF"/>
                    <w:right w:val="single" w:sz="8" w:space="0" w:color="FFFFFF"/>
                  </w:tcBorders>
                  <w:shd w:val="clear" w:color="auto" w:fill="EFF6E9"/>
                  <w:tcMar>
                    <w:top w:w="15" w:type="dxa"/>
                    <w:left w:w="57" w:type="dxa"/>
                    <w:bottom w:w="0" w:type="dxa"/>
                    <w:right w:w="57" w:type="dxa"/>
                  </w:tcMar>
                  <w:hideMark/>
                </w:tcPr>
                <w:p w14:paraId="23AA28C1" w14:textId="77777777" w:rsidR="008C1928" w:rsidRPr="00C05136" w:rsidRDefault="008C1928" w:rsidP="008C1928">
                  <w:pPr>
                    <w:rPr>
                      <w:b/>
                      <w:bCs/>
                      <w:sz w:val="16"/>
                      <w:szCs w:val="16"/>
                    </w:rPr>
                  </w:pPr>
                  <w:r w:rsidRPr="00C05136">
                    <w:rPr>
                      <w:b/>
                      <w:bCs/>
                      <w:sz w:val="16"/>
                      <w:szCs w:val="16"/>
                    </w:rPr>
                    <w:t> </w:t>
                  </w:r>
                </w:p>
              </w:tc>
            </w:tr>
            <w:tr w:rsidR="008C1928" w:rsidRPr="003C57D3" w14:paraId="2AEFA785" w14:textId="77777777" w:rsidTr="00F07345">
              <w:trPr>
                <w:trHeight w:val="395"/>
              </w:trPr>
              <w:tc>
                <w:tcPr>
                  <w:tcW w:w="2502" w:type="dxa"/>
                  <w:tcBorders>
                    <w:top w:val="single" w:sz="8" w:space="0" w:color="FFFFFF"/>
                    <w:left w:val="single" w:sz="8" w:space="0" w:color="FFFFFF"/>
                    <w:bottom w:val="single" w:sz="8" w:space="0" w:color="FFFFFF"/>
                    <w:right w:val="single" w:sz="8" w:space="0" w:color="FFFFFF"/>
                  </w:tcBorders>
                  <w:shd w:val="clear" w:color="auto" w:fill="9ACD4C"/>
                  <w:tcMar>
                    <w:top w:w="15" w:type="dxa"/>
                    <w:left w:w="57" w:type="dxa"/>
                    <w:bottom w:w="0" w:type="dxa"/>
                    <w:right w:w="57" w:type="dxa"/>
                  </w:tcMar>
                  <w:hideMark/>
                </w:tcPr>
                <w:p w14:paraId="2050CE45" w14:textId="77777777" w:rsidR="008C1928" w:rsidRPr="00C05136" w:rsidRDefault="008C1928" w:rsidP="008C1928">
                  <w:pPr>
                    <w:rPr>
                      <w:b/>
                      <w:bCs/>
                      <w:sz w:val="16"/>
                      <w:szCs w:val="16"/>
                    </w:rPr>
                  </w:pPr>
                  <w:r w:rsidRPr="00C05136">
                    <w:rPr>
                      <w:b/>
                      <w:bCs/>
                      <w:sz w:val="16"/>
                      <w:szCs w:val="16"/>
                    </w:rPr>
                    <w:t>Overleg LTSH</w:t>
                  </w:r>
                </w:p>
              </w:tc>
              <w:tc>
                <w:tcPr>
                  <w:tcW w:w="0" w:type="auto"/>
                  <w:tcBorders>
                    <w:top w:val="single" w:sz="8" w:space="0" w:color="FFFFFF"/>
                    <w:left w:val="single" w:sz="8" w:space="0" w:color="FFFFFF"/>
                    <w:bottom w:val="single" w:sz="8" w:space="0" w:color="FFFFFF"/>
                    <w:right w:val="single" w:sz="8" w:space="0" w:color="FFFFFF"/>
                  </w:tcBorders>
                  <w:shd w:val="clear" w:color="auto" w:fill="DEEDD0"/>
                  <w:tcMar>
                    <w:top w:w="15" w:type="dxa"/>
                    <w:left w:w="57" w:type="dxa"/>
                    <w:bottom w:w="0" w:type="dxa"/>
                    <w:right w:w="57" w:type="dxa"/>
                  </w:tcMar>
                  <w:hideMark/>
                </w:tcPr>
                <w:p w14:paraId="5705EC88" w14:textId="77777777" w:rsidR="008C1928" w:rsidRPr="00C05136" w:rsidRDefault="008C1928" w:rsidP="008C1928">
                  <w:pPr>
                    <w:rPr>
                      <w:b/>
                      <w:bCs/>
                      <w:sz w:val="16"/>
                      <w:szCs w:val="16"/>
                    </w:rPr>
                  </w:pPr>
                  <w:r w:rsidRPr="00C05136">
                    <w:rPr>
                      <w:b/>
                      <w:bCs/>
                      <w:sz w:val="16"/>
                      <w:szCs w:val="16"/>
                    </w:rPr>
                    <w:t xml:space="preserve">Coen van Bennekom, Elsbeth </w:t>
                  </w:r>
                  <w:proofErr w:type="spellStart"/>
                  <w:r w:rsidRPr="00C05136">
                    <w:rPr>
                      <w:b/>
                      <w:bCs/>
                      <w:sz w:val="16"/>
                      <w:szCs w:val="16"/>
                    </w:rPr>
                    <w:t>Spakman</w:t>
                  </w:r>
                  <w:proofErr w:type="spellEnd"/>
                  <w:r w:rsidRPr="003C57D3">
                    <w:rPr>
                      <w:b/>
                      <w:bCs/>
                      <w:sz w:val="16"/>
                      <w:szCs w:val="16"/>
                    </w:rPr>
                    <w:t>, Elbrich Jagersma</w:t>
                  </w:r>
                </w:p>
              </w:tc>
              <w:tc>
                <w:tcPr>
                  <w:tcW w:w="2278" w:type="dxa"/>
                  <w:tcBorders>
                    <w:top w:val="single" w:sz="8" w:space="0" w:color="FFFFFF"/>
                    <w:left w:val="single" w:sz="8" w:space="0" w:color="FFFFFF"/>
                    <w:bottom w:val="single" w:sz="8" w:space="0" w:color="FFFFFF"/>
                    <w:right w:val="single" w:sz="8" w:space="0" w:color="FFFFFF"/>
                  </w:tcBorders>
                  <w:shd w:val="clear" w:color="auto" w:fill="DEEDD0"/>
                  <w:tcMar>
                    <w:top w:w="15" w:type="dxa"/>
                    <w:left w:w="57" w:type="dxa"/>
                    <w:bottom w:w="0" w:type="dxa"/>
                    <w:right w:w="57" w:type="dxa"/>
                  </w:tcMar>
                  <w:hideMark/>
                </w:tcPr>
                <w:p w14:paraId="194FF17A" w14:textId="77777777" w:rsidR="008C1928" w:rsidRPr="00C05136" w:rsidRDefault="008C1928" w:rsidP="008C1928">
                  <w:pPr>
                    <w:rPr>
                      <w:b/>
                      <w:bCs/>
                      <w:sz w:val="16"/>
                      <w:szCs w:val="16"/>
                    </w:rPr>
                  </w:pPr>
                  <w:r w:rsidRPr="00C05136">
                    <w:rPr>
                      <w:b/>
                      <w:bCs/>
                      <w:sz w:val="16"/>
                      <w:szCs w:val="16"/>
                    </w:rPr>
                    <w:t>Elbrich Jagersma</w:t>
                  </w:r>
                </w:p>
              </w:tc>
            </w:tr>
            <w:tr w:rsidR="008C1928" w:rsidRPr="003C57D3" w14:paraId="51CFF5D5" w14:textId="77777777" w:rsidTr="00F07345">
              <w:trPr>
                <w:trHeight w:val="395"/>
              </w:trPr>
              <w:tc>
                <w:tcPr>
                  <w:tcW w:w="2502" w:type="dxa"/>
                  <w:tcBorders>
                    <w:top w:val="single" w:sz="8" w:space="0" w:color="FFFFFF"/>
                    <w:left w:val="single" w:sz="8" w:space="0" w:color="FFFFFF"/>
                    <w:bottom w:val="single" w:sz="8" w:space="0" w:color="FFFFFF"/>
                    <w:right w:val="single" w:sz="8" w:space="0" w:color="FFFFFF"/>
                  </w:tcBorders>
                  <w:shd w:val="clear" w:color="auto" w:fill="9ACD4C"/>
                  <w:tcMar>
                    <w:top w:w="15" w:type="dxa"/>
                    <w:left w:w="57" w:type="dxa"/>
                    <w:bottom w:w="0" w:type="dxa"/>
                    <w:right w:w="57" w:type="dxa"/>
                  </w:tcMar>
                  <w:hideMark/>
                </w:tcPr>
                <w:p w14:paraId="40029181" w14:textId="77777777" w:rsidR="008C1928" w:rsidRPr="00C05136" w:rsidRDefault="008C1928" w:rsidP="008C1928">
                  <w:pPr>
                    <w:rPr>
                      <w:b/>
                      <w:bCs/>
                      <w:sz w:val="16"/>
                      <w:szCs w:val="16"/>
                    </w:rPr>
                  </w:pPr>
                  <w:r w:rsidRPr="00C05136">
                    <w:rPr>
                      <w:b/>
                      <w:bCs/>
                      <w:sz w:val="16"/>
                      <w:szCs w:val="16"/>
                    </w:rPr>
                    <w:t>Themacursus NAH</w:t>
                  </w:r>
                </w:p>
              </w:tc>
              <w:tc>
                <w:tcPr>
                  <w:tcW w:w="0" w:type="auto"/>
                  <w:tcBorders>
                    <w:top w:val="single" w:sz="8" w:space="0" w:color="FFFFFF"/>
                    <w:left w:val="single" w:sz="8" w:space="0" w:color="FFFFFF"/>
                    <w:bottom w:val="single" w:sz="8" w:space="0" w:color="FFFFFF"/>
                    <w:right w:val="single" w:sz="8" w:space="0" w:color="FFFFFF"/>
                  </w:tcBorders>
                  <w:shd w:val="clear" w:color="auto" w:fill="DEEDD0"/>
                  <w:tcMar>
                    <w:top w:w="15" w:type="dxa"/>
                    <w:left w:w="57" w:type="dxa"/>
                    <w:bottom w:w="0" w:type="dxa"/>
                    <w:right w:w="57" w:type="dxa"/>
                  </w:tcMar>
                  <w:hideMark/>
                </w:tcPr>
                <w:p w14:paraId="3D94E37F" w14:textId="77777777" w:rsidR="008C1928" w:rsidRPr="00C05136" w:rsidRDefault="008C1928" w:rsidP="008C1928">
                  <w:pPr>
                    <w:rPr>
                      <w:b/>
                      <w:bCs/>
                      <w:sz w:val="16"/>
                      <w:szCs w:val="16"/>
                    </w:rPr>
                  </w:pPr>
                  <w:proofErr w:type="spellStart"/>
                  <w:r w:rsidRPr="00C05136">
                    <w:rPr>
                      <w:b/>
                      <w:bCs/>
                      <w:sz w:val="16"/>
                      <w:szCs w:val="16"/>
                    </w:rPr>
                    <w:t>Gery</w:t>
                  </w:r>
                  <w:proofErr w:type="spellEnd"/>
                  <w:r w:rsidRPr="00C05136">
                    <w:rPr>
                      <w:b/>
                      <w:bCs/>
                      <w:sz w:val="16"/>
                      <w:szCs w:val="16"/>
                    </w:rPr>
                    <w:t xml:space="preserve"> Bos, Margriet </w:t>
                  </w:r>
                  <w:proofErr w:type="spellStart"/>
                  <w:r w:rsidRPr="00C05136">
                    <w:rPr>
                      <w:b/>
                      <w:bCs/>
                      <w:sz w:val="16"/>
                      <w:szCs w:val="16"/>
                    </w:rPr>
                    <w:t>vd</w:t>
                  </w:r>
                  <w:proofErr w:type="spellEnd"/>
                  <w:r w:rsidRPr="00C05136">
                    <w:rPr>
                      <w:b/>
                      <w:bCs/>
                      <w:sz w:val="16"/>
                      <w:szCs w:val="16"/>
                    </w:rPr>
                    <w:t xml:space="preserve"> Werf, Paul Hartman, Rianne </w:t>
                  </w:r>
                  <w:proofErr w:type="spellStart"/>
                  <w:r w:rsidRPr="00C05136">
                    <w:rPr>
                      <w:b/>
                      <w:bCs/>
                      <w:sz w:val="16"/>
                      <w:szCs w:val="16"/>
                    </w:rPr>
                    <w:t>Kofman</w:t>
                  </w:r>
                  <w:proofErr w:type="spellEnd"/>
                  <w:r w:rsidRPr="00C05136">
                    <w:rPr>
                      <w:b/>
                      <w:bCs/>
                      <w:sz w:val="16"/>
                      <w:szCs w:val="16"/>
                    </w:rPr>
                    <w:t>, Marjolein van Wijnen en Hanneke van Duijnhoven</w:t>
                  </w:r>
                </w:p>
              </w:tc>
              <w:tc>
                <w:tcPr>
                  <w:tcW w:w="2278" w:type="dxa"/>
                  <w:tcBorders>
                    <w:top w:val="single" w:sz="8" w:space="0" w:color="FFFFFF"/>
                    <w:left w:val="single" w:sz="8" w:space="0" w:color="FFFFFF"/>
                    <w:bottom w:val="single" w:sz="8" w:space="0" w:color="FFFFFF"/>
                    <w:right w:val="single" w:sz="8" w:space="0" w:color="FFFFFF"/>
                  </w:tcBorders>
                  <w:shd w:val="clear" w:color="auto" w:fill="DEEDD0"/>
                  <w:tcMar>
                    <w:top w:w="15" w:type="dxa"/>
                    <w:left w:w="57" w:type="dxa"/>
                    <w:bottom w:w="0" w:type="dxa"/>
                    <w:right w:w="57" w:type="dxa"/>
                  </w:tcMar>
                  <w:hideMark/>
                </w:tcPr>
                <w:p w14:paraId="13E84C9E" w14:textId="77777777" w:rsidR="008C1928" w:rsidRPr="00C05136" w:rsidRDefault="008C1928" w:rsidP="008C1928">
                  <w:pPr>
                    <w:rPr>
                      <w:b/>
                      <w:bCs/>
                      <w:sz w:val="16"/>
                      <w:szCs w:val="16"/>
                    </w:rPr>
                  </w:pPr>
                  <w:r w:rsidRPr="00C05136">
                    <w:rPr>
                      <w:b/>
                      <w:bCs/>
                      <w:sz w:val="16"/>
                      <w:szCs w:val="16"/>
                    </w:rPr>
                    <w:t>Ineke Kortland</w:t>
                  </w:r>
                </w:p>
              </w:tc>
            </w:tr>
          </w:tbl>
          <w:p w14:paraId="3216BB34" w14:textId="77777777" w:rsidR="008C1928" w:rsidRDefault="008C1928" w:rsidP="008C1928"/>
          <w:p w14:paraId="2038D0E2" w14:textId="77777777" w:rsidR="00E36F6D" w:rsidRPr="002D4230" w:rsidRDefault="00E36F6D" w:rsidP="00D74F92"/>
          <w:p w14:paraId="3EB22D7E" w14:textId="77777777" w:rsidR="00E36F6D" w:rsidRPr="002D4230" w:rsidRDefault="00E36F6D" w:rsidP="00D74F92"/>
          <w:p w14:paraId="548807E0" w14:textId="77777777" w:rsidR="00E36F6D" w:rsidRDefault="00E36F6D" w:rsidP="00D74F92">
            <w:pPr>
              <w:rPr>
                <w:b/>
                <w:bCs/>
              </w:rPr>
            </w:pPr>
          </w:p>
        </w:tc>
      </w:tr>
      <w:tr w:rsidR="00E36F6D" w14:paraId="75AA0832" w14:textId="77777777" w:rsidTr="00D74F92">
        <w:tc>
          <w:tcPr>
            <w:tcW w:w="10278" w:type="dxa"/>
            <w:shd w:val="clear" w:color="auto" w:fill="DBE5F1" w:themeFill="accent1" w:themeFillTint="33"/>
          </w:tcPr>
          <w:p w14:paraId="634553BB" w14:textId="77777777" w:rsidR="00E36F6D" w:rsidRDefault="00E36F6D" w:rsidP="00D74F92">
            <w:pPr>
              <w:rPr>
                <w:b/>
                <w:bCs/>
              </w:rPr>
            </w:pPr>
            <w:r>
              <w:rPr>
                <w:b/>
                <w:bCs/>
              </w:rPr>
              <w:t>Voorgenomen acties relatie werkplan ‘De revalidatiearts 2025’</w:t>
            </w:r>
          </w:p>
        </w:tc>
      </w:tr>
      <w:tr w:rsidR="00E36F6D" w14:paraId="37B63F2A" w14:textId="77777777" w:rsidTr="00D74F92">
        <w:tc>
          <w:tcPr>
            <w:tcW w:w="10278" w:type="dxa"/>
          </w:tcPr>
          <w:p w14:paraId="042F85BC" w14:textId="1ADB9212" w:rsidR="00F07345" w:rsidRPr="00F07345" w:rsidRDefault="00F07345" w:rsidP="00F07345">
            <w:r>
              <w:t>1.</w:t>
            </w:r>
            <w:r w:rsidRPr="00F07345">
              <w:t>De WHR bespreekt samen met VRA-bestuur de positionering binnen de verschillende gremia, waaronder de Hersenletselalliantie en Kennisnetwerk CVA Nederland</w:t>
            </w:r>
          </w:p>
          <w:p w14:paraId="26207393" w14:textId="1CAE5A7D" w:rsidR="008D486E" w:rsidRDefault="00F07345" w:rsidP="008D486E">
            <w:r>
              <w:t>2.</w:t>
            </w:r>
            <w:r w:rsidR="008D486E">
              <w:t xml:space="preserve">De WHR </w:t>
            </w:r>
            <w:r w:rsidR="00B17A77">
              <w:t>bespreekt</w:t>
            </w:r>
            <w:r w:rsidR="008D486E">
              <w:t xml:space="preserve"> samen met het VRA-bestuur </w:t>
            </w:r>
            <w:r>
              <w:t xml:space="preserve">de </w:t>
            </w:r>
            <w:r w:rsidR="008D486E">
              <w:t>visie rondom MSR-GRZ.</w:t>
            </w:r>
          </w:p>
          <w:p w14:paraId="1709549C" w14:textId="7408B607" w:rsidR="00E36F6D" w:rsidRPr="002D4230" w:rsidRDefault="008D486E" w:rsidP="008D486E">
            <w:r>
              <w:t xml:space="preserve">Er is </w:t>
            </w:r>
            <w:r w:rsidR="00F07345">
              <w:t>in 2023</w:t>
            </w:r>
            <w:r>
              <w:t xml:space="preserve"> binnen de WHR tweemaal plenair aandacht besteed aan dit onderwerp (onder meer delen van landelijke best </w:t>
            </w:r>
            <w:proofErr w:type="spellStart"/>
            <w:r>
              <w:t>practises</w:t>
            </w:r>
            <w:proofErr w:type="spellEnd"/>
            <w:r>
              <w:t xml:space="preserve"> en visievorming); daarnaast was de WHR vertegenwoordigd tijdens de </w:t>
            </w:r>
            <w:proofErr w:type="spellStart"/>
            <w:r>
              <w:rPr>
                <w:rFonts w:cstheme="minorHAnsi"/>
                <w:color w:val="333333"/>
              </w:rPr>
              <w:t>Invitational</w:t>
            </w:r>
            <w:proofErr w:type="spellEnd"/>
            <w:r>
              <w:rPr>
                <w:rFonts w:cstheme="minorHAnsi"/>
                <w:color w:val="333333"/>
              </w:rPr>
              <w:t xml:space="preserve"> conference samenwerking GRZ-MSR in november 2023. </w:t>
            </w:r>
          </w:p>
          <w:p w14:paraId="5BFFB49E" w14:textId="77777777" w:rsidR="00E36F6D" w:rsidRPr="002D4230" w:rsidRDefault="00E36F6D" w:rsidP="00D74F92"/>
          <w:p w14:paraId="7BC10A54" w14:textId="77777777" w:rsidR="00E36F6D" w:rsidRPr="002D4230" w:rsidRDefault="00E36F6D" w:rsidP="00D74F92"/>
        </w:tc>
      </w:tr>
      <w:tr w:rsidR="00E36F6D" w14:paraId="10B95FD0" w14:textId="77777777" w:rsidTr="00D74F92">
        <w:tc>
          <w:tcPr>
            <w:tcW w:w="10278" w:type="dxa"/>
            <w:shd w:val="clear" w:color="auto" w:fill="DBE5F1" w:themeFill="accent1" w:themeFillTint="33"/>
          </w:tcPr>
          <w:p w14:paraId="65A1F177" w14:textId="77777777" w:rsidR="00E36F6D" w:rsidRDefault="00E36F6D" w:rsidP="00D74F92">
            <w:pPr>
              <w:rPr>
                <w:b/>
                <w:bCs/>
              </w:rPr>
            </w:pPr>
            <w:r>
              <w:rPr>
                <w:b/>
                <w:bCs/>
              </w:rPr>
              <w:t>Realisatie (t.b.v. het jaarverslag)</w:t>
            </w:r>
          </w:p>
        </w:tc>
      </w:tr>
      <w:tr w:rsidR="00E36F6D" w14:paraId="63AAE267" w14:textId="77777777" w:rsidTr="00D74F92">
        <w:tc>
          <w:tcPr>
            <w:tcW w:w="10278" w:type="dxa"/>
          </w:tcPr>
          <w:p w14:paraId="5D3F4EDA" w14:textId="77777777" w:rsidR="00E36F6D" w:rsidRPr="002D4230" w:rsidRDefault="00E36F6D" w:rsidP="00D74F92"/>
          <w:p w14:paraId="60C0E8AB" w14:textId="77777777" w:rsidR="00E36F6D" w:rsidRDefault="00E36F6D" w:rsidP="00D74F92">
            <w:pPr>
              <w:rPr>
                <w:b/>
                <w:bCs/>
              </w:rPr>
            </w:pPr>
          </w:p>
        </w:tc>
      </w:tr>
    </w:tbl>
    <w:p w14:paraId="2DBC740B" w14:textId="6E39CF1E" w:rsidR="00E36F6D" w:rsidRDefault="00E36F6D" w:rsidP="00E36F6D">
      <w:pPr>
        <w:rPr>
          <w:b/>
          <w:bCs/>
        </w:rPr>
      </w:pPr>
    </w:p>
    <w:p w14:paraId="3ACBA703" w14:textId="77777777" w:rsidR="009D4B0F" w:rsidRDefault="009D4B0F" w:rsidP="00E36F6D">
      <w:pPr>
        <w:rPr>
          <w:b/>
          <w:bCs/>
        </w:rPr>
      </w:pPr>
    </w:p>
    <w:p w14:paraId="53F9B210" w14:textId="77777777" w:rsidR="009D4B0F" w:rsidRPr="009D4B0F" w:rsidRDefault="009D4B0F" w:rsidP="009D4B0F">
      <w:pPr>
        <w:tabs>
          <w:tab w:val="left" w:pos="10773"/>
        </w:tabs>
        <w:rPr>
          <w:b/>
          <w:sz w:val="24"/>
          <w:szCs w:val="24"/>
        </w:rPr>
      </w:pPr>
      <w:r w:rsidRPr="009D4B0F">
        <w:rPr>
          <w:b/>
          <w:sz w:val="24"/>
          <w:szCs w:val="24"/>
        </w:rPr>
        <w:t>Overige activiteiten</w:t>
      </w:r>
    </w:p>
    <w:p w14:paraId="29E0DD34" w14:textId="50FE18E1" w:rsidR="00E36F6D" w:rsidRDefault="00E36F6D" w:rsidP="00E36F6D">
      <w:pPr>
        <w:tabs>
          <w:tab w:val="left" w:pos="10773"/>
        </w:tabs>
        <w:rPr>
          <w:i/>
        </w:rPr>
      </w:pPr>
      <w:r>
        <w:rPr>
          <w:i/>
        </w:rPr>
        <w:t>D</w:t>
      </w:r>
      <w:r w:rsidRPr="009050C3">
        <w:rPr>
          <w:i/>
        </w:rPr>
        <w:t>enk aan:</w:t>
      </w:r>
      <w:r>
        <w:rPr>
          <w:i/>
        </w:rPr>
        <w:t xml:space="preserve"> </w:t>
      </w:r>
      <w:r w:rsidR="009D4B0F" w:rsidRPr="001819E1">
        <w:rPr>
          <w:i/>
        </w:rPr>
        <w:t>Profilering vak</w:t>
      </w:r>
      <w:r w:rsidR="009D4B0F">
        <w:rPr>
          <w:i/>
        </w:rPr>
        <w:t>;</w:t>
      </w:r>
      <w:r w:rsidR="009D4B0F" w:rsidRPr="001819E1">
        <w:rPr>
          <w:i/>
        </w:rPr>
        <w:t xml:space="preserve"> </w:t>
      </w:r>
      <w:r w:rsidR="009D4B0F">
        <w:rPr>
          <w:i/>
        </w:rPr>
        <w:t>VRA</w:t>
      </w:r>
      <w:r w:rsidR="009D4B0F" w:rsidRPr="001819E1">
        <w:rPr>
          <w:i/>
        </w:rPr>
        <w:t xml:space="preserve"> websit</w:t>
      </w:r>
      <w:r w:rsidR="009D4B0F">
        <w:rPr>
          <w:i/>
        </w:rPr>
        <w:t>e;</w:t>
      </w:r>
      <w:r w:rsidR="009D4B0F" w:rsidRPr="001819E1">
        <w:rPr>
          <w:i/>
        </w:rPr>
        <w:t xml:space="preserve"> Revalidatie Kennisnet</w:t>
      </w:r>
    </w:p>
    <w:tbl>
      <w:tblPr>
        <w:tblStyle w:val="Tabelraster"/>
        <w:tblW w:w="0" w:type="auto"/>
        <w:tblLook w:val="04A0" w:firstRow="1" w:lastRow="0" w:firstColumn="1" w:lastColumn="0" w:noHBand="0" w:noVBand="1"/>
      </w:tblPr>
      <w:tblGrid>
        <w:gridCol w:w="10278"/>
      </w:tblGrid>
      <w:tr w:rsidR="00E36F6D" w14:paraId="490D583C" w14:textId="77777777" w:rsidTr="00D74F92">
        <w:tc>
          <w:tcPr>
            <w:tcW w:w="10278" w:type="dxa"/>
            <w:shd w:val="clear" w:color="auto" w:fill="DBE5F1" w:themeFill="accent1" w:themeFillTint="33"/>
          </w:tcPr>
          <w:p w14:paraId="3292E94F" w14:textId="77777777" w:rsidR="00E36F6D" w:rsidRDefault="00E36F6D" w:rsidP="00D74F92">
            <w:pPr>
              <w:rPr>
                <w:b/>
                <w:bCs/>
              </w:rPr>
            </w:pPr>
            <w:r>
              <w:rPr>
                <w:b/>
                <w:bCs/>
              </w:rPr>
              <w:t>Doelen</w:t>
            </w:r>
          </w:p>
        </w:tc>
      </w:tr>
      <w:tr w:rsidR="00EA363A" w14:paraId="767FF3A5" w14:textId="77777777" w:rsidTr="00D74F92">
        <w:tc>
          <w:tcPr>
            <w:tcW w:w="10278" w:type="dxa"/>
          </w:tcPr>
          <w:p w14:paraId="5948AA25" w14:textId="5501F895" w:rsidR="00EA363A" w:rsidRDefault="00F07345" w:rsidP="00EA363A">
            <w:r>
              <w:t>1.</w:t>
            </w:r>
            <w:r w:rsidR="00EA363A">
              <w:t xml:space="preserve">De WHR richt zich dit jaar op het professionaliseren van de interne en externe communicatie. </w:t>
            </w:r>
          </w:p>
          <w:p w14:paraId="53B432F8" w14:textId="13391A77" w:rsidR="00EA363A" w:rsidRDefault="00F02CBA" w:rsidP="00EA363A">
            <w:r>
              <w:t>2.</w:t>
            </w:r>
            <w:r w:rsidR="00EA363A">
              <w:t>De WHR richt zich dit jaar op passende compensatie(tijd/geld)/waardering en verkrijgen van vacatiegelden/financiële vergoeding voor de geleverde diensten</w:t>
            </w:r>
          </w:p>
          <w:p w14:paraId="1DBCFE99" w14:textId="227CAEAE" w:rsidR="00EA363A" w:rsidRDefault="00F02CBA" w:rsidP="00EA363A">
            <w:pPr>
              <w:rPr>
                <w:b/>
                <w:bCs/>
              </w:rPr>
            </w:pPr>
            <w:r>
              <w:t>3.</w:t>
            </w:r>
            <w:r w:rsidR="00EA363A">
              <w:t xml:space="preserve">De WHR richt zich op een actief ledenbestand </w:t>
            </w:r>
          </w:p>
        </w:tc>
      </w:tr>
      <w:tr w:rsidR="00EA363A" w14:paraId="5B3D886E" w14:textId="77777777" w:rsidTr="00D74F92">
        <w:tc>
          <w:tcPr>
            <w:tcW w:w="10278" w:type="dxa"/>
            <w:shd w:val="clear" w:color="auto" w:fill="DBE5F1" w:themeFill="accent1" w:themeFillTint="33"/>
          </w:tcPr>
          <w:p w14:paraId="25B2E665" w14:textId="77777777" w:rsidR="00EA363A" w:rsidRDefault="00EA363A" w:rsidP="00EA363A">
            <w:pPr>
              <w:rPr>
                <w:b/>
                <w:bCs/>
              </w:rPr>
            </w:pPr>
            <w:r>
              <w:rPr>
                <w:b/>
                <w:bCs/>
              </w:rPr>
              <w:lastRenderedPageBreak/>
              <w:t>Voorgenomen acties relatie werkplan ‘De revalidatiearts 2025’</w:t>
            </w:r>
          </w:p>
        </w:tc>
      </w:tr>
      <w:tr w:rsidR="00EA363A" w14:paraId="7BB79165" w14:textId="77777777" w:rsidTr="00D74F92">
        <w:tc>
          <w:tcPr>
            <w:tcW w:w="10278" w:type="dxa"/>
          </w:tcPr>
          <w:p w14:paraId="62A7D8B3" w14:textId="77777777" w:rsidR="00EA363A" w:rsidRPr="002D4230" w:rsidRDefault="00EA363A" w:rsidP="00EA363A"/>
          <w:p w14:paraId="5C3124B7" w14:textId="77777777" w:rsidR="00EA363A" w:rsidRPr="002D4230" w:rsidRDefault="00EA363A" w:rsidP="00EA363A"/>
          <w:p w14:paraId="645A6A94" w14:textId="77777777" w:rsidR="00EA363A" w:rsidRPr="002D4230" w:rsidRDefault="00EA363A" w:rsidP="00EA363A"/>
        </w:tc>
      </w:tr>
      <w:tr w:rsidR="00EA363A" w14:paraId="77C70B59" w14:textId="77777777" w:rsidTr="00D74F92">
        <w:tc>
          <w:tcPr>
            <w:tcW w:w="10278" w:type="dxa"/>
            <w:shd w:val="clear" w:color="auto" w:fill="DBE5F1" w:themeFill="accent1" w:themeFillTint="33"/>
          </w:tcPr>
          <w:p w14:paraId="4C51C388" w14:textId="77777777" w:rsidR="00EA363A" w:rsidRDefault="00EA363A" w:rsidP="00EA363A">
            <w:pPr>
              <w:rPr>
                <w:b/>
                <w:bCs/>
              </w:rPr>
            </w:pPr>
            <w:r>
              <w:rPr>
                <w:b/>
                <w:bCs/>
              </w:rPr>
              <w:t>Realisatie (t.b.v. het jaarverslag)</w:t>
            </w:r>
          </w:p>
        </w:tc>
      </w:tr>
      <w:tr w:rsidR="00EA363A" w14:paraId="4C50FAF7" w14:textId="77777777" w:rsidTr="00D74F92">
        <w:tc>
          <w:tcPr>
            <w:tcW w:w="10278" w:type="dxa"/>
          </w:tcPr>
          <w:p w14:paraId="2A0B5875" w14:textId="77777777" w:rsidR="00EA363A" w:rsidRPr="002D4230" w:rsidRDefault="00EA363A" w:rsidP="00EA363A"/>
          <w:p w14:paraId="104D558D" w14:textId="77777777" w:rsidR="00EA363A" w:rsidRPr="002D4230" w:rsidRDefault="00EA363A" w:rsidP="00EA363A"/>
          <w:p w14:paraId="01D7BBEC" w14:textId="77777777" w:rsidR="00EA363A" w:rsidRDefault="00EA363A" w:rsidP="00EA363A">
            <w:pPr>
              <w:rPr>
                <w:b/>
                <w:bCs/>
              </w:rPr>
            </w:pPr>
          </w:p>
        </w:tc>
      </w:tr>
    </w:tbl>
    <w:p w14:paraId="59B8B258" w14:textId="77777777" w:rsidR="00E36F6D" w:rsidRDefault="00E36F6D" w:rsidP="00E36F6D">
      <w:pPr>
        <w:rPr>
          <w:b/>
          <w:bCs/>
        </w:rPr>
      </w:pPr>
    </w:p>
    <w:p w14:paraId="60F52799" w14:textId="77777777" w:rsidR="0064475B" w:rsidRDefault="0064475B" w:rsidP="0057663D">
      <w:pPr>
        <w:rPr>
          <w:b/>
          <w:bCs/>
        </w:rPr>
      </w:pPr>
    </w:p>
    <w:p w14:paraId="5B46CFDB" w14:textId="77777777" w:rsidR="008E207D" w:rsidRDefault="008E207D">
      <w:pPr>
        <w:rPr>
          <w:b/>
          <w:bCs/>
          <w:sz w:val="24"/>
          <w:szCs w:val="24"/>
        </w:rPr>
      </w:pPr>
      <w:r>
        <w:rPr>
          <w:b/>
          <w:bCs/>
          <w:sz w:val="24"/>
          <w:szCs w:val="24"/>
        </w:rPr>
        <w:br w:type="page"/>
      </w:r>
    </w:p>
    <w:p w14:paraId="5F32FA3A" w14:textId="060079A1" w:rsidR="003261E0" w:rsidRPr="00E36F6D" w:rsidRDefault="003261E0" w:rsidP="0057663D">
      <w:pPr>
        <w:rPr>
          <w:b/>
          <w:bCs/>
          <w:sz w:val="24"/>
          <w:szCs w:val="24"/>
        </w:rPr>
      </w:pPr>
      <w:r w:rsidRPr="00E36F6D">
        <w:rPr>
          <w:b/>
          <w:bCs/>
          <w:sz w:val="24"/>
          <w:szCs w:val="24"/>
        </w:rPr>
        <w:lastRenderedPageBreak/>
        <w:t>Financiën werkgroep</w:t>
      </w:r>
    </w:p>
    <w:p w14:paraId="10B7730A" w14:textId="77777777" w:rsidR="003261E0" w:rsidRDefault="003261E0" w:rsidP="0057663D"/>
    <w:p w14:paraId="716AB3A0" w14:textId="248077A6" w:rsidR="0057663D" w:rsidRPr="00D765E2" w:rsidRDefault="0057663D" w:rsidP="0057663D">
      <w:r w:rsidRPr="00D765E2">
        <w:t xml:space="preserve">Voor </w:t>
      </w:r>
      <w:r>
        <w:t>202</w:t>
      </w:r>
      <w:r w:rsidR="00F46D48">
        <w:t>4</w:t>
      </w:r>
      <w:r>
        <w:t xml:space="preserve"> </w:t>
      </w:r>
      <w:r w:rsidRPr="00D765E2">
        <w:t xml:space="preserve">verwacht </w:t>
      </w:r>
      <w:r w:rsidR="003261E0">
        <w:t>de</w:t>
      </w:r>
      <w:r w:rsidRPr="00D765E2">
        <w:t xml:space="preserve"> werkgroep de volgende kosten te maken</w:t>
      </w:r>
      <w:r>
        <w:t xml:space="preserve"> en opbrengsten te realiseren:</w:t>
      </w:r>
    </w:p>
    <w:p w14:paraId="2579FAA9" w14:textId="77777777" w:rsidR="0057663D" w:rsidRPr="00D765E2" w:rsidRDefault="0057663D" w:rsidP="0057663D">
      <w:pPr>
        <w:rPr>
          <w:b/>
        </w:rPr>
      </w:pPr>
    </w:p>
    <w:p w14:paraId="5391F0D9" w14:textId="77777777" w:rsidR="0057663D" w:rsidRPr="00AA498D" w:rsidRDefault="0057663D" w:rsidP="0057663D">
      <w:pPr>
        <w:rPr>
          <w:b/>
          <w:i/>
        </w:rPr>
      </w:pPr>
      <w:r w:rsidRPr="00AA498D">
        <w:rPr>
          <w:b/>
          <w:i/>
        </w:rPr>
        <w:t>Begroting werkgroep</w:t>
      </w:r>
    </w:p>
    <w:tbl>
      <w:tblPr>
        <w:tblStyle w:val="Tabelraster"/>
        <w:tblW w:w="0" w:type="auto"/>
        <w:tblLook w:val="04A0" w:firstRow="1" w:lastRow="0" w:firstColumn="1" w:lastColumn="0" w:noHBand="0" w:noVBand="1"/>
      </w:tblPr>
      <w:tblGrid>
        <w:gridCol w:w="4957"/>
        <w:gridCol w:w="2621"/>
      </w:tblGrid>
      <w:tr w:rsidR="0057663D" w:rsidRPr="00D765E2" w14:paraId="3CA5F0D7" w14:textId="77777777" w:rsidTr="00D74F92">
        <w:tc>
          <w:tcPr>
            <w:tcW w:w="4957" w:type="dxa"/>
          </w:tcPr>
          <w:p w14:paraId="20D18B4D" w14:textId="77777777" w:rsidR="0057663D" w:rsidRPr="00D765E2" w:rsidRDefault="0057663D" w:rsidP="00D74F92">
            <w:pPr>
              <w:rPr>
                <w:b/>
              </w:rPr>
            </w:pPr>
            <w:r w:rsidRPr="00D765E2">
              <w:rPr>
                <w:b/>
              </w:rPr>
              <w:t>Omschrijving</w:t>
            </w:r>
            <w:r>
              <w:rPr>
                <w:b/>
              </w:rPr>
              <w:t xml:space="preserve"> </w:t>
            </w:r>
          </w:p>
        </w:tc>
        <w:tc>
          <w:tcPr>
            <w:tcW w:w="2268" w:type="dxa"/>
          </w:tcPr>
          <w:p w14:paraId="21D9D3FA" w14:textId="77777777" w:rsidR="0057663D" w:rsidRPr="00D765E2" w:rsidRDefault="0057663D" w:rsidP="00D74F92">
            <w:pPr>
              <w:rPr>
                <w:b/>
              </w:rPr>
            </w:pPr>
          </w:p>
        </w:tc>
      </w:tr>
      <w:tr w:rsidR="0057663D" w14:paraId="62BD85FF" w14:textId="77777777" w:rsidTr="00D74F92">
        <w:tc>
          <w:tcPr>
            <w:tcW w:w="4957" w:type="dxa"/>
          </w:tcPr>
          <w:p w14:paraId="45154BD6" w14:textId="77777777" w:rsidR="0057663D" w:rsidRPr="00D765E2" w:rsidRDefault="0057663D" w:rsidP="00D74F92">
            <w:pPr>
              <w:rPr>
                <w:b/>
              </w:rPr>
            </w:pPr>
            <w:r w:rsidRPr="00D765E2">
              <w:rPr>
                <w:b/>
              </w:rPr>
              <w:t>Kosten</w:t>
            </w:r>
          </w:p>
          <w:p w14:paraId="5D0B2183" w14:textId="2AC8B4E2" w:rsidR="0057663D" w:rsidRPr="00DE560B" w:rsidRDefault="0057663D" w:rsidP="00D74F92">
            <w:pPr>
              <w:rPr>
                <w:bCs/>
                <w:iCs/>
              </w:rPr>
            </w:pPr>
            <w:r w:rsidRPr="00DE560B">
              <w:rPr>
                <w:bCs/>
                <w:iCs/>
              </w:rPr>
              <w:t>-</w:t>
            </w:r>
            <w:r w:rsidR="003261E0">
              <w:rPr>
                <w:bCs/>
                <w:iCs/>
              </w:rPr>
              <w:t xml:space="preserve"> bijv. zaalhuur</w:t>
            </w:r>
          </w:p>
          <w:p w14:paraId="0F119774" w14:textId="3B1A9104" w:rsidR="0057663D" w:rsidRPr="00DE560B" w:rsidRDefault="0057663D" w:rsidP="00D74F92">
            <w:pPr>
              <w:rPr>
                <w:bCs/>
                <w:iCs/>
              </w:rPr>
            </w:pPr>
            <w:r w:rsidRPr="00DE560B">
              <w:rPr>
                <w:bCs/>
                <w:iCs/>
              </w:rPr>
              <w:t>-</w:t>
            </w:r>
            <w:r w:rsidR="003261E0">
              <w:rPr>
                <w:bCs/>
                <w:iCs/>
              </w:rPr>
              <w:t xml:space="preserve"> bijv. catering</w:t>
            </w:r>
          </w:p>
          <w:p w14:paraId="30EBF018" w14:textId="0291C33F" w:rsidR="0057663D" w:rsidRPr="00DE560B" w:rsidRDefault="0057663D" w:rsidP="00D74F92">
            <w:pPr>
              <w:rPr>
                <w:bCs/>
                <w:iCs/>
              </w:rPr>
            </w:pPr>
            <w:r w:rsidRPr="00DE560B">
              <w:rPr>
                <w:bCs/>
                <w:iCs/>
              </w:rPr>
              <w:t>-</w:t>
            </w:r>
            <w:r w:rsidR="003261E0">
              <w:rPr>
                <w:bCs/>
                <w:iCs/>
              </w:rPr>
              <w:t xml:space="preserve"> bijv. sprekers</w:t>
            </w:r>
          </w:p>
          <w:p w14:paraId="66668FF9" w14:textId="77777777" w:rsidR="0057663D" w:rsidRPr="00DE560B" w:rsidRDefault="0057663D" w:rsidP="00D74F92">
            <w:pPr>
              <w:rPr>
                <w:bCs/>
                <w:iCs/>
              </w:rPr>
            </w:pPr>
            <w:r w:rsidRPr="00DE560B">
              <w:rPr>
                <w:bCs/>
                <w:iCs/>
              </w:rPr>
              <w:t>-</w:t>
            </w:r>
          </w:p>
          <w:p w14:paraId="07AE39B3" w14:textId="77777777" w:rsidR="0057663D" w:rsidRPr="00DE560B" w:rsidRDefault="0057663D" w:rsidP="00D74F92">
            <w:pPr>
              <w:rPr>
                <w:bCs/>
                <w:iCs/>
              </w:rPr>
            </w:pPr>
            <w:r w:rsidRPr="00DE560B">
              <w:rPr>
                <w:bCs/>
                <w:iCs/>
              </w:rPr>
              <w:t>-</w:t>
            </w:r>
          </w:p>
          <w:p w14:paraId="41E82D44" w14:textId="77777777" w:rsidR="0057663D" w:rsidRPr="00DE560B" w:rsidRDefault="0057663D" w:rsidP="00D74F92">
            <w:pPr>
              <w:rPr>
                <w:bCs/>
                <w:iCs/>
              </w:rPr>
            </w:pPr>
            <w:r w:rsidRPr="00DE560B">
              <w:rPr>
                <w:bCs/>
                <w:iCs/>
              </w:rPr>
              <w:t>-</w:t>
            </w:r>
          </w:p>
          <w:p w14:paraId="031D6E1C" w14:textId="77777777" w:rsidR="0057663D" w:rsidRDefault="0057663D" w:rsidP="00D74F92">
            <w:pPr>
              <w:rPr>
                <w:b/>
                <w:i/>
              </w:rPr>
            </w:pPr>
            <w:r w:rsidRPr="00DE560B">
              <w:rPr>
                <w:bCs/>
                <w:iCs/>
              </w:rPr>
              <w:t>-</w:t>
            </w:r>
          </w:p>
        </w:tc>
        <w:tc>
          <w:tcPr>
            <w:tcW w:w="2268" w:type="dxa"/>
          </w:tcPr>
          <w:p w14:paraId="1B15EAF0" w14:textId="77777777" w:rsidR="0057663D" w:rsidRDefault="0057663D" w:rsidP="00D74F92"/>
          <w:p w14:paraId="32E2A699" w14:textId="77777777" w:rsidR="0057663D" w:rsidRDefault="0057663D" w:rsidP="00D74F92">
            <w:r>
              <w:t>€</w:t>
            </w:r>
          </w:p>
          <w:p w14:paraId="3C1E08E9" w14:textId="77777777" w:rsidR="0057663D" w:rsidRDefault="0057663D" w:rsidP="00D74F92">
            <w:pPr>
              <w:ind w:right="2293"/>
            </w:pPr>
            <w:r>
              <w:t>€</w:t>
            </w:r>
          </w:p>
          <w:p w14:paraId="67489780" w14:textId="77777777" w:rsidR="0057663D" w:rsidRDefault="0057663D" w:rsidP="00D74F92">
            <w:r>
              <w:t>€</w:t>
            </w:r>
          </w:p>
          <w:p w14:paraId="66E906EE" w14:textId="77777777" w:rsidR="0057663D" w:rsidRDefault="0057663D" w:rsidP="00D74F92">
            <w:r>
              <w:t>€</w:t>
            </w:r>
          </w:p>
          <w:p w14:paraId="14BBB4DA" w14:textId="77777777" w:rsidR="0057663D" w:rsidRDefault="0057663D" w:rsidP="00D74F92">
            <w:r>
              <w:t>€</w:t>
            </w:r>
          </w:p>
          <w:p w14:paraId="0015C140" w14:textId="77777777" w:rsidR="0057663D" w:rsidRDefault="0057663D" w:rsidP="00D74F92">
            <w:r>
              <w:t>€</w:t>
            </w:r>
          </w:p>
          <w:p w14:paraId="5DA3749D" w14:textId="77777777" w:rsidR="0057663D" w:rsidRPr="00DE560B" w:rsidRDefault="0057663D" w:rsidP="00D74F92">
            <w:r>
              <w:t>€</w:t>
            </w:r>
          </w:p>
        </w:tc>
      </w:tr>
      <w:tr w:rsidR="0057663D" w:rsidRPr="004A21A2" w14:paraId="6FD7CF1D" w14:textId="77777777" w:rsidTr="00D74F92">
        <w:tc>
          <w:tcPr>
            <w:tcW w:w="4957" w:type="dxa"/>
          </w:tcPr>
          <w:p w14:paraId="1BCA82BF" w14:textId="77777777" w:rsidR="0057663D" w:rsidRPr="004A21A2" w:rsidRDefault="0057663D" w:rsidP="00D74F92">
            <w:pPr>
              <w:rPr>
                <w:b/>
              </w:rPr>
            </w:pPr>
            <w:r w:rsidRPr="004A21A2">
              <w:rPr>
                <w:b/>
              </w:rPr>
              <w:t>Totaal</w:t>
            </w:r>
            <w:r>
              <w:rPr>
                <w:b/>
              </w:rPr>
              <w:t xml:space="preserve"> kosten</w:t>
            </w:r>
          </w:p>
        </w:tc>
        <w:tc>
          <w:tcPr>
            <w:tcW w:w="2268" w:type="dxa"/>
          </w:tcPr>
          <w:p w14:paraId="43069D92" w14:textId="77777777" w:rsidR="0057663D" w:rsidRPr="004A21A2" w:rsidRDefault="0057663D" w:rsidP="00D74F92">
            <w:r w:rsidRPr="004A21A2">
              <w:t>€</w:t>
            </w:r>
          </w:p>
        </w:tc>
      </w:tr>
      <w:tr w:rsidR="0057663D" w:rsidRPr="004A21A2" w14:paraId="10C50055" w14:textId="77777777" w:rsidTr="00D74F92">
        <w:tc>
          <w:tcPr>
            <w:tcW w:w="4957" w:type="dxa"/>
          </w:tcPr>
          <w:p w14:paraId="45318D03" w14:textId="77777777" w:rsidR="0057663D" w:rsidRDefault="0057663D" w:rsidP="00D74F92">
            <w:pPr>
              <w:rPr>
                <w:b/>
              </w:rPr>
            </w:pPr>
            <w:r>
              <w:rPr>
                <w:b/>
              </w:rPr>
              <w:t>Opbrengsten</w:t>
            </w:r>
          </w:p>
          <w:p w14:paraId="18FB8123" w14:textId="77777777" w:rsidR="0057663D" w:rsidRPr="00DE560B" w:rsidRDefault="0057663D" w:rsidP="00D74F92">
            <w:pPr>
              <w:rPr>
                <w:bCs/>
              </w:rPr>
            </w:pPr>
            <w:r w:rsidRPr="00DE560B">
              <w:rPr>
                <w:bCs/>
              </w:rPr>
              <w:t>- Bijdrage VRA</w:t>
            </w:r>
            <w:r>
              <w:rPr>
                <w:bCs/>
              </w:rPr>
              <w:t xml:space="preserve"> )*</w:t>
            </w:r>
          </w:p>
          <w:p w14:paraId="0395D56A" w14:textId="77777777" w:rsidR="0057663D" w:rsidRPr="004A21A2" w:rsidRDefault="0057663D" w:rsidP="00D74F92">
            <w:pPr>
              <w:rPr>
                <w:b/>
              </w:rPr>
            </w:pPr>
            <w:r>
              <w:rPr>
                <w:b/>
              </w:rPr>
              <w:t>-</w:t>
            </w:r>
          </w:p>
        </w:tc>
        <w:tc>
          <w:tcPr>
            <w:tcW w:w="2268" w:type="dxa"/>
          </w:tcPr>
          <w:p w14:paraId="2628F1BE" w14:textId="77777777" w:rsidR="0057663D" w:rsidRDefault="0057663D" w:rsidP="00D74F92"/>
          <w:p w14:paraId="0BCEBC46" w14:textId="77777777" w:rsidR="0057663D" w:rsidRDefault="0057663D" w:rsidP="00D74F92">
            <w:r>
              <w:t>€</w:t>
            </w:r>
          </w:p>
          <w:p w14:paraId="15199064" w14:textId="77777777" w:rsidR="0057663D" w:rsidRPr="004A21A2" w:rsidRDefault="0057663D" w:rsidP="00D74F92">
            <w:r>
              <w:t>€</w:t>
            </w:r>
          </w:p>
        </w:tc>
      </w:tr>
      <w:tr w:rsidR="0057663D" w:rsidRPr="004A21A2" w14:paraId="27BF5C0B" w14:textId="77777777" w:rsidTr="00D74F92">
        <w:tc>
          <w:tcPr>
            <w:tcW w:w="4957" w:type="dxa"/>
          </w:tcPr>
          <w:p w14:paraId="70AA729A" w14:textId="77777777" w:rsidR="0057663D" w:rsidRDefault="0057663D" w:rsidP="00D74F92">
            <w:pPr>
              <w:rPr>
                <w:b/>
              </w:rPr>
            </w:pPr>
            <w:r>
              <w:rPr>
                <w:b/>
              </w:rPr>
              <w:t>Totaal opbrengsten</w:t>
            </w:r>
          </w:p>
        </w:tc>
        <w:tc>
          <w:tcPr>
            <w:tcW w:w="2268" w:type="dxa"/>
          </w:tcPr>
          <w:p w14:paraId="55FB60DA" w14:textId="77777777" w:rsidR="0057663D" w:rsidRDefault="0057663D" w:rsidP="00D74F92">
            <w:r>
              <w:t>€</w:t>
            </w:r>
          </w:p>
        </w:tc>
      </w:tr>
    </w:tbl>
    <w:p w14:paraId="733AEB75" w14:textId="77777777" w:rsidR="0057663D" w:rsidRPr="00AA498D" w:rsidRDefault="0057663D" w:rsidP="0057663D"/>
    <w:p w14:paraId="3667E310" w14:textId="77777777" w:rsidR="0057663D" w:rsidRDefault="0057663D" w:rsidP="0057663D">
      <w:r>
        <w:t>)* De jaarlijkse b</w:t>
      </w:r>
      <w:r w:rsidRPr="00DE560B">
        <w:t>ijdrage</w:t>
      </w:r>
      <w:r>
        <w:t xml:space="preserve"> van de </w:t>
      </w:r>
      <w:r w:rsidRPr="00DE560B">
        <w:t>VRA</w:t>
      </w:r>
      <w:r>
        <w:t xml:space="preserve"> aan de kosten bedraagt het volgende:</w:t>
      </w:r>
    </w:p>
    <w:p w14:paraId="4A7EA485" w14:textId="77777777" w:rsidR="0057663D" w:rsidRDefault="0057663D" w:rsidP="0057663D">
      <w:pPr>
        <w:pStyle w:val="Lijstalinea"/>
        <w:numPr>
          <w:ilvl w:val="0"/>
          <w:numId w:val="1"/>
        </w:numPr>
        <w:tabs>
          <w:tab w:val="left" w:pos="3969"/>
          <w:tab w:val="decimal" w:pos="4678"/>
        </w:tabs>
        <w:rPr>
          <w:sz w:val="20"/>
          <w:szCs w:val="20"/>
        </w:rPr>
      </w:pPr>
      <w:r w:rsidRPr="00DE560B">
        <w:rPr>
          <w:sz w:val="20"/>
          <w:szCs w:val="20"/>
        </w:rPr>
        <w:t xml:space="preserve">Kleine werkgroep (0-19 RA): </w:t>
      </w:r>
      <w:r>
        <w:rPr>
          <w:sz w:val="20"/>
          <w:szCs w:val="20"/>
        </w:rPr>
        <w:tab/>
        <w:t>€</w:t>
      </w:r>
      <w:r>
        <w:rPr>
          <w:sz w:val="20"/>
          <w:szCs w:val="20"/>
        </w:rPr>
        <w:tab/>
      </w:r>
      <w:r w:rsidRPr="00DE560B">
        <w:rPr>
          <w:sz w:val="20"/>
          <w:szCs w:val="20"/>
        </w:rPr>
        <w:t>600,-</w:t>
      </w:r>
    </w:p>
    <w:p w14:paraId="777A55A2" w14:textId="77777777" w:rsidR="0057663D" w:rsidRDefault="0057663D" w:rsidP="0057663D">
      <w:pPr>
        <w:pStyle w:val="Lijstalinea"/>
        <w:numPr>
          <w:ilvl w:val="0"/>
          <w:numId w:val="1"/>
        </w:numPr>
        <w:tabs>
          <w:tab w:val="left" w:pos="3969"/>
          <w:tab w:val="decimal" w:pos="4678"/>
        </w:tabs>
        <w:rPr>
          <w:sz w:val="20"/>
          <w:szCs w:val="20"/>
        </w:rPr>
      </w:pPr>
      <w:r>
        <w:rPr>
          <w:sz w:val="20"/>
          <w:szCs w:val="20"/>
        </w:rPr>
        <w:t xml:space="preserve">Middelgrote werkgroep (20-49 RA): </w:t>
      </w:r>
      <w:r>
        <w:rPr>
          <w:sz w:val="20"/>
          <w:szCs w:val="20"/>
        </w:rPr>
        <w:tab/>
        <w:t>€</w:t>
      </w:r>
      <w:r>
        <w:rPr>
          <w:sz w:val="20"/>
          <w:szCs w:val="20"/>
        </w:rPr>
        <w:tab/>
        <w:t xml:space="preserve"> 1.200,-</w:t>
      </w:r>
    </w:p>
    <w:p w14:paraId="2B342775" w14:textId="77777777" w:rsidR="0057663D" w:rsidRPr="00DE560B" w:rsidRDefault="0057663D" w:rsidP="0057663D">
      <w:pPr>
        <w:pStyle w:val="Lijstalinea"/>
        <w:numPr>
          <w:ilvl w:val="0"/>
          <w:numId w:val="1"/>
        </w:numPr>
        <w:tabs>
          <w:tab w:val="left" w:pos="3969"/>
          <w:tab w:val="decimal" w:pos="4678"/>
        </w:tabs>
        <w:rPr>
          <w:sz w:val="20"/>
          <w:szCs w:val="20"/>
        </w:rPr>
      </w:pPr>
      <w:r>
        <w:rPr>
          <w:sz w:val="20"/>
          <w:szCs w:val="20"/>
        </w:rPr>
        <w:t xml:space="preserve">Grote werkgroep (&gt;49 RA): </w:t>
      </w:r>
      <w:r>
        <w:rPr>
          <w:sz w:val="20"/>
          <w:szCs w:val="20"/>
        </w:rPr>
        <w:tab/>
        <w:t>€</w:t>
      </w:r>
      <w:r>
        <w:rPr>
          <w:sz w:val="20"/>
          <w:szCs w:val="20"/>
        </w:rPr>
        <w:tab/>
        <w:t xml:space="preserve"> 1.800,-</w:t>
      </w:r>
    </w:p>
    <w:p w14:paraId="0ADA73DF" w14:textId="77777777" w:rsidR="0057663D" w:rsidRPr="00DE560B" w:rsidRDefault="0057663D" w:rsidP="0057663D"/>
    <w:sectPr w:rsidR="0057663D" w:rsidRPr="00DE560B" w:rsidSect="0064475B">
      <w:headerReference w:type="default" r:id="rId10"/>
      <w:footerReference w:type="default" r:id="rId11"/>
      <w:pgSz w:w="11906" w:h="16838"/>
      <w:pgMar w:top="1418" w:right="719" w:bottom="1418" w:left="899"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8C5D" w14:textId="77777777" w:rsidR="00490F7B" w:rsidRDefault="00490F7B" w:rsidP="00490F7B">
      <w:r>
        <w:separator/>
      </w:r>
    </w:p>
  </w:endnote>
  <w:endnote w:type="continuationSeparator" w:id="0">
    <w:p w14:paraId="7C44B9B1" w14:textId="77777777" w:rsidR="00490F7B" w:rsidRDefault="00490F7B" w:rsidP="0049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59A5" w14:textId="77777777" w:rsidR="008D2127" w:rsidRDefault="000753EA">
    <w:pPr>
      <w:pStyle w:val="Voettekst"/>
      <w:jc w:val="right"/>
    </w:pPr>
    <w:r>
      <w:fldChar w:fldCharType="begin"/>
    </w:r>
    <w:r w:rsidR="00150875">
      <w:instrText xml:space="preserve"> PAGE   \* MERGEFORMAT </w:instrText>
    </w:r>
    <w:r>
      <w:fldChar w:fldCharType="separate"/>
    </w:r>
    <w:r w:rsidR="00990AD0">
      <w:rPr>
        <w:noProof/>
      </w:rPr>
      <w:t>1</w:t>
    </w:r>
    <w:r>
      <w:rPr>
        <w:noProof/>
      </w:rPr>
      <w:fldChar w:fldCharType="end"/>
    </w:r>
  </w:p>
  <w:p w14:paraId="3CA6F2AC" w14:textId="77777777" w:rsidR="008D2127" w:rsidRDefault="008D21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722E" w14:textId="77777777" w:rsidR="00490F7B" w:rsidRDefault="00490F7B" w:rsidP="00490F7B">
      <w:r>
        <w:separator/>
      </w:r>
    </w:p>
  </w:footnote>
  <w:footnote w:type="continuationSeparator" w:id="0">
    <w:p w14:paraId="5420E7C1" w14:textId="77777777" w:rsidR="00490F7B" w:rsidRDefault="00490F7B" w:rsidP="00490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FCAB" w14:textId="77777777" w:rsidR="00490F7B" w:rsidRDefault="00150875">
    <w:pPr>
      <w:pStyle w:val="Koptekst"/>
    </w:pPr>
    <w:r>
      <w:rPr>
        <w:noProof/>
      </w:rPr>
      <w:drawing>
        <wp:anchor distT="0" distB="0" distL="114300" distR="114300" simplePos="0" relativeHeight="251658240" behindDoc="0" locked="0" layoutInCell="1" allowOverlap="1" wp14:anchorId="49C3CC50" wp14:editId="7781EEA1">
          <wp:simplePos x="0" y="0"/>
          <wp:positionH relativeFrom="margin">
            <wp:posOffset>8195945</wp:posOffset>
          </wp:positionH>
          <wp:positionV relativeFrom="margin">
            <wp:posOffset>-701040</wp:posOffset>
          </wp:positionV>
          <wp:extent cx="1095375" cy="675005"/>
          <wp:effectExtent l="0" t="0" r="9525" b="0"/>
          <wp:wrapNone/>
          <wp:docPr id="1" name="Afbeelding 2" descr="LOGO_300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_300dpi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750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185B"/>
    <w:multiLevelType w:val="hybridMultilevel"/>
    <w:tmpl w:val="EC1A3224"/>
    <w:lvl w:ilvl="0" w:tplc="682A8050">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954A60"/>
    <w:multiLevelType w:val="hybridMultilevel"/>
    <w:tmpl w:val="1A9C23E2"/>
    <w:lvl w:ilvl="0" w:tplc="E304A680">
      <w:start w:val="2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DE39AD"/>
    <w:multiLevelType w:val="hybridMultilevel"/>
    <w:tmpl w:val="085C20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67B4E3A"/>
    <w:multiLevelType w:val="hybridMultilevel"/>
    <w:tmpl w:val="FFB8C0DE"/>
    <w:lvl w:ilvl="0" w:tplc="1AB63CE2">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3B52EA"/>
    <w:multiLevelType w:val="hybridMultilevel"/>
    <w:tmpl w:val="147058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B4"/>
    <w:rsid w:val="00025D66"/>
    <w:rsid w:val="00035064"/>
    <w:rsid w:val="00043FB6"/>
    <w:rsid w:val="000753EA"/>
    <w:rsid w:val="000D1559"/>
    <w:rsid w:val="000D3D48"/>
    <w:rsid w:val="000E3607"/>
    <w:rsid w:val="001470B4"/>
    <w:rsid w:val="00150875"/>
    <w:rsid w:val="0016379C"/>
    <w:rsid w:val="001819E1"/>
    <w:rsid w:val="00191664"/>
    <w:rsid w:val="001E5E10"/>
    <w:rsid w:val="00243EB7"/>
    <w:rsid w:val="00251E45"/>
    <w:rsid w:val="0027590E"/>
    <w:rsid w:val="002B71D4"/>
    <w:rsid w:val="002D4230"/>
    <w:rsid w:val="002E2DE4"/>
    <w:rsid w:val="003261E0"/>
    <w:rsid w:val="003B2D3E"/>
    <w:rsid w:val="003F58B3"/>
    <w:rsid w:val="00417EBC"/>
    <w:rsid w:val="00423764"/>
    <w:rsid w:val="00445D7A"/>
    <w:rsid w:val="00490F7B"/>
    <w:rsid w:val="00517915"/>
    <w:rsid w:val="0055782F"/>
    <w:rsid w:val="0057663D"/>
    <w:rsid w:val="005E4313"/>
    <w:rsid w:val="005E62A5"/>
    <w:rsid w:val="00616EB7"/>
    <w:rsid w:val="0064475B"/>
    <w:rsid w:val="00654897"/>
    <w:rsid w:val="00654A01"/>
    <w:rsid w:val="006A248B"/>
    <w:rsid w:val="006B729C"/>
    <w:rsid w:val="007413B2"/>
    <w:rsid w:val="007635C0"/>
    <w:rsid w:val="007D765B"/>
    <w:rsid w:val="00832B47"/>
    <w:rsid w:val="008A3600"/>
    <w:rsid w:val="008C1928"/>
    <w:rsid w:val="008D2127"/>
    <w:rsid w:val="008D486E"/>
    <w:rsid w:val="008E207D"/>
    <w:rsid w:val="009050C3"/>
    <w:rsid w:val="0092494E"/>
    <w:rsid w:val="00971AA5"/>
    <w:rsid w:val="00990AD0"/>
    <w:rsid w:val="009D4B0F"/>
    <w:rsid w:val="009D5167"/>
    <w:rsid w:val="00A32F06"/>
    <w:rsid w:val="00AA6A91"/>
    <w:rsid w:val="00B17A77"/>
    <w:rsid w:val="00CD28FB"/>
    <w:rsid w:val="00CE7FBF"/>
    <w:rsid w:val="00D039A7"/>
    <w:rsid w:val="00D1256D"/>
    <w:rsid w:val="00D12E29"/>
    <w:rsid w:val="00D17D80"/>
    <w:rsid w:val="00D4736B"/>
    <w:rsid w:val="00DD04B2"/>
    <w:rsid w:val="00E24BCD"/>
    <w:rsid w:val="00E26ABE"/>
    <w:rsid w:val="00E36F6D"/>
    <w:rsid w:val="00E937A6"/>
    <w:rsid w:val="00EA363A"/>
    <w:rsid w:val="00EC1786"/>
    <w:rsid w:val="00F02CBA"/>
    <w:rsid w:val="00F0611A"/>
    <w:rsid w:val="00F07345"/>
    <w:rsid w:val="00F46D48"/>
    <w:rsid w:val="00F61FA9"/>
    <w:rsid w:val="00F81A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4ADC3B8D"/>
  <w15:docId w15:val="{8800EA1B-3CBD-466C-B120-9C6128FD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3600"/>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4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16379C"/>
    <w:rPr>
      <w:color w:val="0000FF"/>
      <w:u w:val="single"/>
    </w:rPr>
  </w:style>
  <w:style w:type="paragraph" w:styleId="Koptekst">
    <w:name w:val="header"/>
    <w:basedOn w:val="Standaard"/>
    <w:link w:val="KoptekstChar"/>
    <w:uiPriority w:val="99"/>
    <w:semiHidden/>
    <w:unhideWhenUsed/>
    <w:rsid w:val="00490F7B"/>
    <w:pPr>
      <w:tabs>
        <w:tab w:val="center" w:pos="4536"/>
        <w:tab w:val="right" w:pos="9072"/>
      </w:tabs>
    </w:pPr>
  </w:style>
  <w:style w:type="character" w:customStyle="1" w:styleId="KoptekstChar">
    <w:name w:val="Koptekst Char"/>
    <w:basedOn w:val="Standaardalinea-lettertype"/>
    <w:link w:val="Koptekst"/>
    <w:uiPriority w:val="99"/>
    <w:semiHidden/>
    <w:rsid w:val="00490F7B"/>
    <w:rPr>
      <w:rFonts w:ascii="Arial" w:hAnsi="Arial"/>
    </w:rPr>
  </w:style>
  <w:style w:type="paragraph" w:styleId="Voettekst">
    <w:name w:val="footer"/>
    <w:basedOn w:val="Standaard"/>
    <w:link w:val="VoettekstChar"/>
    <w:uiPriority w:val="99"/>
    <w:unhideWhenUsed/>
    <w:rsid w:val="00490F7B"/>
    <w:pPr>
      <w:tabs>
        <w:tab w:val="center" w:pos="4536"/>
        <w:tab w:val="right" w:pos="9072"/>
      </w:tabs>
    </w:pPr>
  </w:style>
  <w:style w:type="character" w:customStyle="1" w:styleId="VoettekstChar">
    <w:name w:val="Voettekst Char"/>
    <w:basedOn w:val="Standaardalinea-lettertype"/>
    <w:link w:val="Voettekst"/>
    <w:uiPriority w:val="99"/>
    <w:rsid w:val="00490F7B"/>
    <w:rPr>
      <w:rFonts w:ascii="Arial" w:hAnsi="Arial"/>
    </w:rPr>
  </w:style>
  <w:style w:type="paragraph" w:styleId="Lijstalinea">
    <w:name w:val="List Paragraph"/>
    <w:basedOn w:val="Standaard"/>
    <w:uiPriority w:val="34"/>
    <w:qFormat/>
    <w:rsid w:val="0057663D"/>
    <w:pPr>
      <w:ind w:left="720"/>
      <w:contextualSpacing/>
    </w:pPr>
    <w:rPr>
      <w:rFonts w:cs="Arial"/>
      <w:sz w:val="24"/>
      <w:szCs w:val="24"/>
    </w:rPr>
  </w:style>
  <w:style w:type="paragraph" w:styleId="Geenafstand">
    <w:name w:val="No Spacing"/>
    <w:uiPriority w:val="1"/>
    <w:qFormat/>
    <w:rsid w:val="00A32F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8731">
      <w:bodyDiv w:val="1"/>
      <w:marLeft w:val="0"/>
      <w:marRight w:val="0"/>
      <w:marTop w:val="0"/>
      <w:marBottom w:val="0"/>
      <w:divBdr>
        <w:top w:val="none" w:sz="0" w:space="0" w:color="auto"/>
        <w:left w:val="none" w:sz="0" w:space="0" w:color="auto"/>
        <w:bottom w:val="none" w:sz="0" w:space="0" w:color="auto"/>
        <w:right w:val="none" w:sz="0" w:space="0" w:color="auto"/>
      </w:divBdr>
    </w:div>
    <w:div w:id="517695112">
      <w:bodyDiv w:val="1"/>
      <w:marLeft w:val="0"/>
      <w:marRight w:val="0"/>
      <w:marTop w:val="0"/>
      <w:marBottom w:val="0"/>
      <w:divBdr>
        <w:top w:val="none" w:sz="0" w:space="0" w:color="auto"/>
        <w:left w:val="none" w:sz="0" w:space="0" w:color="auto"/>
        <w:bottom w:val="none" w:sz="0" w:space="0" w:color="auto"/>
        <w:right w:val="none" w:sz="0" w:space="0" w:color="auto"/>
      </w:divBdr>
    </w:div>
    <w:div w:id="916670927">
      <w:bodyDiv w:val="1"/>
      <w:marLeft w:val="0"/>
      <w:marRight w:val="0"/>
      <w:marTop w:val="0"/>
      <w:marBottom w:val="0"/>
      <w:divBdr>
        <w:top w:val="none" w:sz="0" w:space="0" w:color="auto"/>
        <w:left w:val="none" w:sz="0" w:space="0" w:color="auto"/>
        <w:bottom w:val="none" w:sz="0" w:space="0" w:color="auto"/>
        <w:right w:val="none" w:sz="0" w:space="0" w:color="auto"/>
      </w:divBdr>
    </w:div>
    <w:div w:id="131186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2c7ca7-29a8-40ce-b69d-57e244d6e2dd">
      <Terms xmlns="http://schemas.microsoft.com/office/infopath/2007/PartnerControls"/>
    </lcf76f155ced4ddcb4097134ff3c332f>
    <TaxCatchAll xmlns="e4e82c74-a0bf-4306-9e6d-17f18d688b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414466D87C5741BF43CD8B4AE96E9A" ma:contentTypeVersion="18" ma:contentTypeDescription="Een nieuw document maken." ma:contentTypeScope="" ma:versionID="3b6e61205020894c7e86e64d6f1a85ee">
  <xsd:schema xmlns:xsd="http://www.w3.org/2001/XMLSchema" xmlns:xs="http://www.w3.org/2001/XMLSchema" xmlns:p="http://schemas.microsoft.com/office/2006/metadata/properties" xmlns:ns2="052c7ca7-29a8-40ce-b69d-57e244d6e2dd" xmlns:ns3="e4e82c74-a0bf-4306-9e6d-17f18d688b09" targetNamespace="http://schemas.microsoft.com/office/2006/metadata/properties" ma:root="true" ma:fieldsID="4ef28b51d1b57fa8e0ad7a215f452cb7" ns2:_="" ns3:_="">
    <xsd:import namespace="052c7ca7-29a8-40ce-b69d-57e244d6e2dd"/>
    <xsd:import namespace="e4e82c74-a0bf-4306-9e6d-17f18d688b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c7ca7-29a8-40ce-b69d-57e244d6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388edfa0-385b-4dfb-a4e3-f99a96fece7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82c74-a0bf-4306-9e6d-17f18d688b0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3cb9f8d-4a4f-4245-ae84-7c5db39c43d2}" ma:internalName="TaxCatchAll" ma:showField="CatchAllData" ma:web="e4e82c74-a0bf-4306-9e6d-17f18d688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F6430-A6BD-4D58-9BB8-52D73DD90047}">
  <ds:schemaRefs>
    <ds:schemaRef ds:uri="http://schemas.openxmlformats.org/package/2006/metadata/core-properties"/>
    <ds:schemaRef ds:uri="e4e82c74-a0bf-4306-9e6d-17f18d688b09"/>
    <ds:schemaRef ds:uri="http://purl.org/dc/dcmitype/"/>
    <ds:schemaRef ds:uri="http://schemas.microsoft.com/office/2006/documentManagement/types"/>
    <ds:schemaRef ds:uri="http://purl.org/dc/elements/1.1/"/>
    <ds:schemaRef ds:uri="052c7ca7-29a8-40ce-b69d-57e244d6e2dd"/>
    <ds:schemaRef ds:uri="http://schemas.microsoft.com/office/infopath/2007/PartnerControls"/>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1BB60790-173B-4D2C-8FAC-85329DB4C95C}"/>
</file>

<file path=customXml/itemProps3.xml><?xml version="1.0" encoding="utf-8"?>
<ds:datastoreItem xmlns:ds="http://schemas.openxmlformats.org/officeDocument/2006/customXml" ds:itemID="{591276FE-ECD7-4A69-AE9A-9D96E06D38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1068</Words>
  <Characters>7321</Characters>
  <Application>Microsoft Office Word</Application>
  <DocSecurity>4</DocSecurity>
  <Lines>61</Lines>
  <Paragraphs>16</Paragraphs>
  <ScaleCrop>false</ScaleCrop>
  <HeadingPairs>
    <vt:vector size="2" baseType="variant">
      <vt:variant>
        <vt:lpstr>Titel</vt:lpstr>
      </vt:variant>
      <vt:variant>
        <vt:i4>1</vt:i4>
      </vt:variant>
    </vt:vector>
  </HeadingPairs>
  <TitlesOfParts>
    <vt:vector size="1" baseType="lpstr">
      <vt:lpstr>Concept-Format (2/9/08) voor Jaarplan van de VRA-geaccrediteerde werkgroepen</vt:lpstr>
    </vt:vector>
  </TitlesOfParts>
  <Company>VRA</Company>
  <LinksUpToDate>false</LinksUpToDate>
  <CharactersWithSpaces>8373</CharactersWithSpaces>
  <SharedDoc>false</SharedDoc>
  <HLinks>
    <vt:vector size="6" baseType="variant">
      <vt:variant>
        <vt:i4>4915243</vt:i4>
      </vt:variant>
      <vt:variant>
        <vt:i4>0</vt:i4>
      </vt:variant>
      <vt:variant>
        <vt:i4>0</vt:i4>
      </vt:variant>
      <vt:variant>
        <vt:i4>5</vt:i4>
      </vt:variant>
      <vt:variant>
        <vt:lpwstr>mailto:r.haenen@orbisconcern.nl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Concept-Format (2/9/08) voor Jaarplan van de VRA-geaccrediteerde werkgroepen</dc:title>
  <dc:creator>Janny Landheer</dc:creator>
  <cp:lastModifiedBy>Elbrich Jagersma</cp:lastModifiedBy>
  <cp:revision>2</cp:revision>
  <dcterms:created xsi:type="dcterms:W3CDTF">2024-01-30T08:27:00Z</dcterms:created>
  <dcterms:modified xsi:type="dcterms:W3CDTF">2024-01-30T08:27:00Z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0x01010031414466D87C5741BF43CD8B4AE96E9A</vt:lpwstr>
  </property>
  <property fmtid="{D5CDD505-2E9C-101B-9397-08002B2CF9AE}" pid="4" name="Order">
    <vt:r8>100</vt:r8>
  </property>
  <property fmtid="{D5CDD505-2E9C-101B-9397-08002B2CF9AE}" pid="5" name="MediaServiceImageTags">
    <vt:lpwstr/>
  </property>
</Properties>
</file>