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55C8B" w14:textId="55FCA003" w:rsidR="001470B4" w:rsidRDefault="0064475B" w:rsidP="0064475B">
      <w:pPr>
        <w:pBdr>
          <w:top w:val="single" w:sz="4" w:space="1" w:color="auto"/>
          <w:left w:val="single" w:sz="4" w:space="4" w:color="auto"/>
          <w:bottom w:val="single" w:sz="4" w:space="1" w:color="auto"/>
          <w:right w:val="single" w:sz="4" w:space="4" w:color="auto"/>
        </w:pBdr>
        <w:shd w:val="clear" w:color="auto" w:fill="DBE5F1" w:themeFill="accent1" w:themeFillTint="33"/>
      </w:pPr>
      <w:r w:rsidRPr="00616EB7">
        <w:rPr>
          <w:rFonts w:cs="Arial"/>
          <w:b/>
          <w:sz w:val="24"/>
          <w:szCs w:val="24"/>
        </w:rPr>
        <w:t xml:space="preserve">Jaarplan </w:t>
      </w:r>
      <w:r>
        <w:rPr>
          <w:rFonts w:cs="Arial"/>
          <w:b/>
          <w:sz w:val="24"/>
          <w:szCs w:val="24"/>
        </w:rPr>
        <w:t>202</w:t>
      </w:r>
      <w:r w:rsidR="00B15A6F">
        <w:rPr>
          <w:rFonts w:cs="Arial"/>
          <w:b/>
          <w:sz w:val="24"/>
          <w:szCs w:val="24"/>
        </w:rPr>
        <w:t>4</w:t>
      </w:r>
      <w:r w:rsidRPr="00616EB7">
        <w:rPr>
          <w:rFonts w:cs="Arial"/>
          <w:b/>
          <w:sz w:val="24"/>
          <w:szCs w:val="24"/>
        </w:rPr>
        <w:t xml:space="preserve"> - </w:t>
      </w:r>
      <w:r w:rsidR="00D946D0">
        <w:rPr>
          <w:rFonts w:cs="Arial"/>
          <w:b/>
          <w:sz w:val="24"/>
          <w:szCs w:val="24"/>
        </w:rPr>
        <w:t>Kindersectie</w:t>
      </w:r>
    </w:p>
    <w:p w14:paraId="417FC62D" w14:textId="35F6B5B5" w:rsidR="001470B4" w:rsidRDefault="001470B4" w:rsidP="001819E1">
      <w:pPr>
        <w:tabs>
          <w:tab w:val="left" w:pos="10773"/>
        </w:tabs>
      </w:pPr>
    </w:p>
    <w:p w14:paraId="5F562E4B" w14:textId="090B394E" w:rsidR="00E36F6D" w:rsidRPr="00E36F6D" w:rsidRDefault="00E36F6D" w:rsidP="0057663D">
      <w:r w:rsidRPr="00E36F6D">
        <w:t>Hieronder treft u voor de verschillende onderwerpen ruimte om de plannen voor 202</w:t>
      </w:r>
      <w:r w:rsidR="00B37C27">
        <w:t>4</w:t>
      </w:r>
      <w:r w:rsidRPr="00E36F6D">
        <w:t xml:space="preserve"> te beschrijven. De realisatie van de beoogde doelen en voorgenomen acties zullen in het jaarverslag over 202</w:t>
      </w:r>
      <w:r w:rsidR="00B37C27">
        <w:t>4</w:t>
      </w:r>
      <w:r w:rsidR="007635C0">
        <w:t xml:space="preserve"> </w:t>
      </w:r>
      <w:r w:rsidRPr="00E36F6D">
        <w:t>terug komen.</w:t>
      </w:r>
    </w:p>
    <w:p w14:paraId="638B14AF" w14:textId="77777777" w:rsidR="00E36F6D" w:rsidRPr="00E36F6D" w:rsidRDefault="00E36F6D" w:rsidP="0057663D">
      <w:pPr>
        <w:rPr>
          <w:b/>
          <w:bCs/>
        </w:rPr>
      </w:pPr>
    </w:p>
    <w:p w14:paraId="0A0C9147" w14:textId="23751FEB" w:rsidR="0064475B" w:rsidRDefault="0064475B" w:rsidP="0057663D">
      <w:pPr>
        <w:rPr>
          <w:b/>
          <w:bCs/>
        </w:rPr>
      </w:pPr>
      <w:r w:rsidRPr="0064475B">
        <w:rPr>
          <w:b/>
          <w:bCs/>
          <w:sz w:val="24"/>
          <w:szCs w:val="24"/>
        </w:rPr>
        <w:t>Kwaliteit</w:t>
      </w:r>
    </w:p>
    <w:p w14:paraId="73A0A2E5" w14:textId="69169635" w:rsidR="0064475B" w:rsidRDefault="0064475B" w:rsidP="0064475B">
      <w:pPr>
        <w:tabs>
          <w:tab w:val="left" w:pos="10773"/>
        </w:tabs>
        <w:rPr>
          <w:i/>
        </w:rPr>
      </w:pPr>
      <w:r>
        <w:rPr>
          <w:i/>
        </w:rPr>
        <w:t>D</w:t>
      </w:r>
      <w:r w:rsidRPr="009050C3">
        <w:rPr>
          <w:i/>
        </w:rPr>
        <w:t>enk aan:</w:t>
      </w:r>
      <w:r>
        <w:rPr>
          <w:i/>
        </w:rPr>
        <w:t xml:space="preserve"> Richtlijnen, behandelkaders, zorgstandaarden; Afstemmen behandelprogramma’s; Behandelmodules</w:t>
      </w:r>
    </w:p>
    <w:tbl>
      <w:tblPr>
        <w:tblStyle w:val="Tabelraster"/>
        <w:tblW w:w="0" w:type="auto"/>
        <w:tblLook w:val="04A0" w:firstRow="1" w:lastRow="0" w:firstColumn="1" w:lastColumn="0" w:noHBand="0" w:noVBand="1"/>
      </w:tblPr>
      <w:tblGrid>
        <w:gridCol w:w="10278"/>
      </w:tblGrid>
      <w:tr w:rsidR="002D4230" w14:paraId="42036381" w14:textId="77777777" w:rsidTr="002D4230">
        <w:tc>
          <w:tcPr>
            <w:tcW w:w="10278" w:type="dxa"/>
            <w:shd w:val="clear" w:color="auto" w:fill="DBE5F1" w:themeFill="accent1" w:themeFillTint="33"/>
          </w:tcPr>
          <w:p w14:paraId="2D020841" w14:textId="56776C4F" w:rsidR="002D4230" w:rsidRDefault="002D4230" w:rsidP="0057663D">
            <w:pPr>
              <w:rPr>
                <w:b/>
                <w:bCs/>
              </w:rPr>
            </w:pPr>
            <w:r>
              <w:rPr>
                <w:b/>
                <w:bCs/>
              </w:rPr>
              <w:t>Doelen</w:t>
            </w:r>
          </w:p>
        </w:tc>
      </w:tr>
      <w:tr w:rsidR="002D4230" w14:paraId="6E9FF9BB" w14:textId="77777777" w:rsidTr="002D4230">
        <w:tc>
          <w:tcPr>
            <w:tcW w:w="10278" w:type="dxa"/>
          </w:tcPr>
          <w:p w14:paraId="617D28AA" w14:textId="77777777" w:rsidR="002D4230" w:rsidRPr="002D4230" w:rsidRDefault="002D4230" w:rsidP="0057663D"/>
          <w:p w14:paraId="2893EEEC" w14:textId="7BC88AD9" w:rsidR="00A26E3C" w:rsidRDefault="00C34E49" w:rsidP="0057663D">
            <w:r>
              <w:t xml:space="preserve">- </w:t>
            </w:r>
            <w:r w:rsidR="00A26E3C">
              <w:t xml:space="preserve">Strategienota </w:t>
            </w:r>
            <w:r w:rsidR="00C03892">
              <w:t>vaststellen</w:t>
            </w:r>
            <w:r w:rsidR="00A26E3C">
              <w:t xml:space="preserve"> voor 202</w:t>
            </w:r>
            <w:r w:rsidR="00C03892">
              <w:t>4</w:t>
            </w:r>
            <w:r w:rsidR="00A26E3C">
              <w:t>-2028</w:t>
            </w:r>
          </w:p>
          <w:p w14:paraId="59C30D22" w14:textId="1310DB11" w:rsidR="00871E46" w:rsidRDefault="00C34E49" w:rsidP="0057663D">
            <w:r>
              <w:t xml:space="preserve">- </w:t>
            </w:r>
            <w:r w:rsidR="002A23D4">
              <w:t>Update behandelkader kinderrevalidatie</w:t>
            </w:r>
            <w:r w:rsidR="00C03892">
              <w:t xml:space="preserve"> (waarin verwerkt </w:t>
            </w:r>
            <w:r w:rsidR="002A23D4">
              <w:t>handvest kinderrevalidatie</w:t>
            </w:r>
            <w:r w:rsidR="00C03892">
              <w:t xml:space="preserve">) is gereed. </w:t>
            </w:r>
          </w:p>
          <w:p w14:paraId="72CF4702" w14:textId="375D5490" w:rsidR="002D4230" w:rsidRDefault="00C34E49" w:rsidP="0057663D">
            <w:r>
              <w:t xml:space="preserve">- </w:t>
            </w:r>
            <w:r w:rsidR="00F56381">
              <w:t xml:space="preserve">Werkgroep CP: </w:t>
            </w:r>
            <w:r w:rsidR="0038065E">
              <w:t xml:space="preserve">Uitwerking modules </w:t>
            </w:r>
            <w:r w:rsidR="002D6180">
              <w:t>CP richtlijn</w:t>
            </w:r>
          </w:p>
          <w:p w14:paraId="1A4DF73C" w14:textId="02079E0A" w:rsidR="002D6180" w:rsidRDefault="00C34E49" w:rsidP="0057663D">
            <w:r>
              <w:t xml:space="preserve">- </w:t>
            </w:r>
            <w:r w:rsidR="001E3B3C">
              <w:t>Verder i</w:t>
            </w:r>
            <w:r w:rsidR="002402D7">
              <w:t xml:space="preserve">mplementeren </w:t>
            </w:r>
            <w:r w:rsidR="00CB7507">
              <w:t xml:space="preserve">update </w:t>
            </w:r>
            <w:r w:rsidR="002D6180">
              <w:t xml:space="preserve">zorgstandaard </w:t>
            </w:r>
            <w:r w:rsidR="002402D7">
              <w:t>traumatisch hersenletsel bij kinderen en jongeren</w:t>
            </w:r>
          </w:p>
          <w:p w14:paraId="1C3F6A6F" w14:textId="214B42EF" w:rsidR="00B26D0F" w:rsidRDefault="00C34E49" w:rsidP="0057663D">
            <w:r>
              <w:t xml:space="preserve">- </w:t>
            </w:r>
            <w:r w:rsidR="001E3B3C">
              <w:t>Verder i</w:t>
            </w:r>
            <w:r w:rsidR="00A26E3C">
              <w:t>mplementeren</w:t>
            </w:r>
            <w:r w:rsidR="003B6E36">
              <w:t xml:space="preserve"> landelijk behandelprogramma NA</w:t>
            </w:r>
            <w:r w:rsidR="00CB7507">
              <w:t xml:space="preserve">H bij kinderen en </w:t>
            </w:r>
            <w:proofErr w:type="spellStart"/>
            <w:r w:rsidR="00CB7507">
              <w:t>jongeren</w:t>
            </w:r>
            <w:r w:rsidR="001E3B3C">
              <w:t>v</w:t>
            </w:r>
            <w:proofErr w:type="spellEnd"/>
          </w:p>
          <w:p w14:paraId="1B3E4FFF" w14:textId="597C1419" w:rsidR="00D73E67" w:rsidRDefault="00C34E49" w:rsidP="0057663D">
            <w:r>
              <w:t xml:space="preserve">- </w:t>
            </w:r>
            <w:r w:rsidR="00F56381">
              <w:t>Werkgro</w:t>
            </w:r>
            <w:r w:rsidR="00B14D0A">
              <w:t xml:space="preserve">ep mytylscholen/ LOOK: </w:t>
            </w:r>
            <w:r w:rsidR="00A26E3C">
              <w:t>b</w:t>
            </w:r>
            <w:r w:rsidR="00D73E67">
              <w:t>lijven ondersteunen</w:t>
            </w:r>
            <w:r w:rsidR="00A26E3C">
              <w:t>/uitdragen</w:t>
            </w:r>
            <w:r w:rsidR="00D73E67">
              <w:t xml:space="preserve"> EKEP keurmerk</w:t>
            </w:r>
          </w:p>
          <w:p w14:paraId="73930739" w14:textId="6299A032" w:rsidR="00295AE7" w:rsidRDefault="00295AE7" w:rsidP="0057663D">
            <w:r>
              <w:t xml:space="preserve">- </w:t>
            </w:r>
            <w:r w:rsidR="00A91D0D">
              <w:t>Verder a</w:t>
            </w:r>
            <w:r>
              <w:t>fstemmen zorgstandaard ZEVMB</w:t>
            </w:r>
            <w:r w:rsidR="00A91D0D">
              <w:t xml:space="preserve"> gezien kritische punten die aangeleverd zijn.</w:t>
            </w:r>
          </w:p>
          <w:p w14:paraId="144B2A48" w14:textId="44AF9759" w:rsidR="00540547" w:rsidRDefault="00540547" w:rsidP="0057663D">
            <w:r>
              <w:t>- Implementatie projectkaart NMA ter voorbereiding van spreekuren</w:t>
            </w:r>
          </w:p>
          <w:p w14:paraId="1F4E06E7" w14:textId="3856A861" w:rsidR="00540547" w:rsidRDefault="00540547" w:rsidP="0057663D">
            <w:r>
              <w:t>- Zorgnetwerk-</w:t>
            </w:r>
            <w:proofErr w:type="spellStart"/>
            <w:r>
              <w:t>zorgpad</w:t>
            </w:r>
            <w:proofErr w:type="spellEnd"/>
            <w:r>
              <w:t xml:space="preserve"> NMA in kaart brengen (SKMS project)</w:t>
            </w:r>
          </w:p>
          <w:p w14:paraId="100D4F70" w14:textId="77777777" w:rsidR="001E3B3C" w:rsidRDefault="00540547" w:rsidP="0057663D">
            <w:r>
              <w:t xml:space="preserve">- Afronden pilot </w:t>
            </w:r>
            <w:proofErr w:type="spellStart"/>
            <w:r>
              <w:t>patientgroep</w:t>
            </w:r>
            <w:proofErr w:type="spellEnd"/>
            <w:r>
              <w:t xml:space="preserve"> “observatie jonge kind” (RI)</w:t>
            </w:r>
            <w:r w:rsidR="009E160C">
              <w:t xml:space="preserve"> </w:t>
            </w:r>
          </w:p>
          <w:p w14:paraId="4E448533" w14:textId="13C3B42A" w:rsidR="00D01867" w:rsidRDefault="003C16A4" w:rsidP="0057663D">
            <w:r>
              <w:t xml:space="preserve">- </w:t>
            </w:r>
            <w:r w:rsidR="00D01867">
              <w:t>Deelname klankbordgroep voor het project Kwaliteitsdocumenten voor zeldzame aandoeningen</w:t>
            </w:r>
            <w:r w:rsidR="009E160C">
              <w:t xml:space="preserve"> </w:t>
            </w:r>
          </w:p>
          <w:p w14:paraId="77F94DBE" w14:textId="35750B4D" w:rsidR="00A26E3C" w:rsidRPr="002D4230" w:rsidRDefault="00A26E3C" w:rsidP="0057663D"/>
          <w:p w14:paraId="170D270E" w14:textId="198DDFCC" w:rsidR="002D4230" w:rsidRDefault="002D4230" w:rsidP="0057663D">
            <w:pPr>
              <w:rPr>
                <w:b/>
                <w:bCs/>
              </w:rPr>
            </w:pPr>
          </w:p>
        </w:tc>
      </w:tr>
      <w:tr w:rsidR="002D4230" w14:paraId="4D9D3BD7" w14:textId="77777777" w:rsidTr="002D4230">
        <w:tc>
          <w:tcPr>
            <w:tcW w:w="10278" w:type="dxa"/>
            <w:shd w:val="clear" w:color="auto" w:fill="DBE5F1" w:themeFill="accent1" w:themeFillTint="33"/>
          </w:tcPr>
          <w:p w14:paraId="0A3C7D3D" w14:textId="1BD3B28A" w:rsidR="002D4230" w:rsidRDefault="002D4230" w:rsidP="0057663D">
            <w:pPr>
              <w:rPr>
                <w:b/>
                <w:bCs/>
              </w:rPr>
            </w:pPr>
            <w:r>
              <w:rPr>
                <w:b/>
                <w:bCs/>
              </w:rPr>
              <w:t xml:space="preserve">Voorgenomen acties relatie werkplan </w:t>
            </w:r>
            <w:r w:rsidR="00E36F6D">
              <w:rPr>
                <w:b/>
                <w:bCs/>
              </w:rPr>
              <w:t>‘D</w:t>
            </w:r>
            <w:r>
              <w:rPr>
                <w:b/>
                <w:bCs/>
              </w:rPr>
              <w:t>e revalidatiearts 2025</w:t>
            </w:r>
            <w:r w:rsidR="00E36F6D">
              <w:rPr>
                <w:b/>
                <w:bCs/>
              </w:rPr>
              <w:t>’</w:t>
            </w:r>
          </w:p>
        </w:tc>
      </w:tr>
      <w:tr w:rsidR="002D4230" w14:paraId="36072ADA" w14:textId="77777777" w:rsidTr="002D4230">
        <w:tc>
          <w:tcPr>
            <w:tcW w:w="10278" w:type="dxa"/>
          </w:tcPr>
          <w:p w14:paraId="10A71A04" w14:textId="62355805" w:rsidR="00540547" w:rsidRDefault="00540547" w:rsidP="00540547">
            <w:r>
              <w:t xml:space="preserve">- </w:t>
            </w:r>
            <w:r w:rsidR="00C03892">
              <w:t>B</w:t>
            </w:r>
            <w:r>
              <w:t xml:space="preserve">rainstormsessie </w:t>
            </w:r>
            <w:proofErr w:type="spellStart"/>
            <w:r>
              <w:t>t.b.v</w:t>
            </w:r>
            <w:proofErr w:type="spellEnd"/>
            <w:r>
              <w:t xml:space="preserve"> </w:t>
            </w:r>
            <w:r w:rsidR="00C03892">
              <w:t>nieuwe</w:t>
            </w:r>
            <w:r>
              <w:t xml:space="preserve"> strategienota </w:t>
            </w:r>
            <w:r w:rsidR="00C03892">
              <w:t>2024-2028 hebben in 2023 plaats gevonden. In 2024 zal het document verschijnen en zullen werksessies volgen om de geformuleerde doelen te gaan vorm geven</w:t>
            </w:r>
            <w:r>
              <w:t xml:space="preserve">. </w:t>
            </w:r>
          </w:p>
          <w:p w14:paraId="38E75201" w14:textId="41E5AFCD" w:rsidR="00C03892" w:rsidRDefault="00540547" w:rsidP="00C03892">
            <w:r>
              <w:t xml:space="preserve">- </w:t>
            </w:r>
            <w:r w:rsidR="00C03892">
              <w:t>Het nieuwe</w:t>
            </w:r>
            <w:r>
              <w:t xml:space="preserve"> behandelkader </w:t>
            </w:r>
            <w:r w:rsidR="00C03892">
              <w:t>kinderrevalidatie wordt gedeeld met gremia en VRA bestuur.</w:t>
            </w:r>
          </w:p>
          <w:p w14:paraId="502DC1D0" w14:textId="33C4EFA4" w:rsidR="00540547" w:rsidRDefault="00540547" w:rsidP="00540547">
            <w:r>
              <w:t>-</w:t>
            </w:r>
            <w:r w:rsidR="00C03892">
              <w:t xml:space="preserve"> De nieuwe</w:t>
            </w:r>
            <w:r>
              <w:t xml:space="preserve"> zorgstandaard traumatisch hersenletsel wordt gepresenteerd</w:t>
            </w:r>
            <w:r w:rsidR="00C03892">
              <w:t xml:space="preserve"> in maart 2024 tijdens de </w:t>
            </w:r>
            <w:proofErr w:type="spellStart"/>
            <w:r w:rsidR="00C03892">
              <w:t>brain</w:t>
            </w:r>
            <w:proofErr w:type="spellEnd"/>
            <w:r w:rsidR="00C03892">
              <w:t xml:space="preserve"> awareness week </w:t>
            </w:r>
            <w:r w:rsidR="009E160C">
              <w:t xml:space="preserve">(BAW) </w:t>
            </w:r>
            <w:r w:rsidR="00C03892">
              <w:t>en de manier van verspreiden hiervan zal besproken gaan worden in de werkgroep Hersenletsel &amp; Jeugd.</w:t>
            </w:r>
          </w:p>
          <w:p w14:paraId="7622E178" w14:textId="111561D3" w:rsidR="009E160C" w:rsidRDefault="009E160C" w:rsidP="00540547">
            <w:r>
              <w:t>- Het landelijke behandelprogramma NAH bij kinderen en jongeren zal verder geïmplementeerd gaan worden (met subsidie)</w:t>
            </w:r>
          </w:p>
          <w:p w14:paraId="76D92E63" w14:textId="25C7A416" w:rsidR="001126EF" w:rsidRDefault="001126EF" w:rsidP="00540547">
            <w:r>
              <w:t xml:space="preserve">- </w:t>
            </w:r>
            <w:r w:rsidR="00B74055">
              <w:t>Bespreken</w:t>
            </w:r>
            <w:r w:rsidR="00A91D0D">
              <w:t xml:space="preserve"> z</w:t>
            </w:r>
            <w:r>
              <w:t>orgsta</w:t>
            </w:r>
            <w:r w:rsidR="00C03892">
              <w:t>ndaard ZEVMB</w:t>
            </w:r>
            <w:r w:rsidR="00A91D0D">
              <w:t xml:space="preserve"> door werkgroep EMB</w:t>
            </w:r>
            <w:r w:rsidR="00B74055">
              <w:t xml:space="preserve"> in juni of oktober bij de kindersectievergadering.</w:t>
            </w:r>
          </w:p>
          <w:p w14:paraId="284EAEC0" w14:textId="5030BD1E" w:rsidR="002D4230" w:rsidRPr="002D4230" w:rsidRDefault="001126EF" w:rsidP="0057663D">
            <w:r>
              <w:t>- Projectkaart NMA ter voorbereiding van spreekuren</w:t>
            </w:r>
            <w:r w:rsidR="00B74055">
              <w:t xml:space="preserve"> en zorgnetwerk-</w:t>
            </w:r>
            <w:proofErr w:type="spellStart"/>
            <w:r w:rsidR="00B74055">
              <w:t>zorgpad</w:t>
            </w:r>
            <w:proofErr w:type="spellEnd"/>
            <w:r>
              <w:t xml:space="preserve"> wordt gepresenteerd in juni of oktober bij kindersectievergadering</w:t>
            </w:r>
            <w:r w:rsidR="00B74055">
              <w:t>.</w:t>
            </w:r>
          </w:p>
          <w:p w14:paraId="31785D4D" w14:textId="77777777" w:rsidR="002D4230" w:rsidRPr="002D4230" w:rsidRDefault="002D4230" w:rsidP="0057663D"/>
          <w:p w14:paraId="240D872A" w14:textId="6D92BD62" w:rsidR="002D4230" w:rsidRPr="002D4230" w:rsidRDefault="002D4230" w:rsidP="0057663D"/>
        </w:tc>
      </w:tr>
      <w:tr w:rsidR="002D4230" w14:paraId="4861D128" w14:textId="77777777" w:rsidTr="002D4230">
        <w:tc>
          <w:tcPr>
            <w:tcW w:w="10278" w:type="dxa"/>
            <w:shd w:val="clear" w:color="auto" w:fill="DBE5F1" w:themeFill="accent1" w:themeFillTint="33"/>
          </w:tcPr>
          <w:p w14:paraId="4C03C9CE" w14:textId="341A5801" w:rsidR="002D4230" w:rsidRDefault="002D4230" w:rsidP="0057663D">
            <w:pPr>
              <w:rPr>
                <w:b/>
                <w:bCs/>
              </w:rPr>
            </w:pPr>
            <w:r>
              <w:rPr>
                <w:b/>
                <w:bCs/>
              </w:rPr>
              <w:t>Realisatie (t.b.v. het jaarverslag)</w:t>
            </w:r>
          </w:p>
        </w:tc>
      </w:tr>
      <w:tr w:rsidR="002D4230" w14:paraId="3831BE47" w14:textId="77777777" w:rsidTr="002D4230">
        <w:tc>
          <w:tcPr>
            <w:tcW w:w="10278" w:type="dxa"/>
          </w:tcPr>
          <w:p w14:paraId="51143AF6" w14:textId="3593B539" w:rsidR="002D4230" w:rsidRDefault="00C34E49" w:rsidP="0057663D">
            <w:r>
              <w:t>-</w:t>
            </w:r>
            <w:r w:rsidR="009E160C">
              <w:t xml:space="preserve">Document strategienota 2024-2028 </w:t>
            </w:r>
          </w:p>
          <w:p w14:paraId="618EE914" w14:textId="5A6E29D9" w:rsidR="00C34E49" w:rsidRDefault="00C34E49" w:rsidP="0057663D">
            <w:r>
              <w:t>-</w:t>
            </w:r>
            <w:r w:rsidR="001126EF">
              <w:t>Behandelkader kinderrevalidatie</w:t>
            </w:r>
          </w:p>
          <w:p w14:paraId="60DDC301" w14:textId="6BE83EFE" w:rsidR="00540547" w:rsidRDefault="00540547" w:rsidP="0057663D">
            <w:r>
              <w:t>-Update zorgstandaard traumatisch hersenletsel is bekend bij alle kindersectieleden.</w:t>
            </w:r>
          </w:p>
          <w:p w14:paraId="3ADD61A2" w14:textId="791D7963" w:rsidR="00C34E49" w:rsidRDefault="00C34E49" w:rsidP="0057663D">
            <w:r>
              <w:t>-</w:t>
            </w:r>
            <w:r w:rsidR="00540547">
              <w:t>L</w:t>
            </w:r>
            <w:r>
              <w:t xml:space="preserve">andelijk behandelprogramma NAH </w:t>
            </w:r>
            <w:r w:rsidR="00540547">
              <w:t xml:space="preserve">is geïmplementeerd </w:t>
            </w:r>
            <w:r w:rsidR="009E160C">
              <w:t xml:space="preserve">bij </w:t>
            </w:r>
            <w:r w:rsidR="00540547">
              <w:t>de revalidatieteams die werken met kinderen met NAH.</w:t>
            </w:r>
          </w:p>
          <w:p w14:paraId="29A2F702" w14:textId="77777777" w:rsidR="00C34E49" w:rsidRPr="002D4230" w:rsidRDefault="00C34E49" w:rsidP="0057663D"/>
          <w:p w14:paraId="6BA1C5E4" w14:textId="60DB1DD4" w:rsidR="002D4230" w:rsidRDefault="002D4230" w:rsidP="0057663D">
            <w:pPr>
              <w:rPr>
                <w:b/>
                <w:bCs/>
              </w:rPr>
            </w:pPr>
          </w:p>
        </w:tc>
      </w:tr>
    </w:tbl>
    <w:p w14:paraId="7E7F2F90" w14:textId="0FB31D45" w:rsidR="0064475B" w:rsidRDefault="0064475B" w:rsidP="0057663D">
      <w:pPr>
        <w:rPr>
          <w:b/>
          <w:bCs/>
        </w:rPr>
      </w:pPr>
    </w:p>
    <w:p w14:paraId="657695DD" w14:textId="77777777" w:rsidR="00E36F6D" w:rsidRDefault="00E36F6D" w:rsidP="0057663D">
      <w:pPr>
        <w:rPr>
          <w:b/>
          <w:bCs/>
        </w:rPr>
      </w:pPr>
    </w:p>
    <w:p w14:paraId="76A0AD4D" w14:textId="25CB372C" w:rsidR="00E36F6D" w:rsidRPr="009050C3" w:rsidRDefault="00E36F6D" w:rsidP="00E36F6D">
      <w:pPr>
        <w:tabs>
          <w:tab w:val="left" w:pos="10773"/>
        </w:tabs>
        <w:rPr>
          <w:b/>
        </w:rPr>
      </w:pPr>
      <w:r w:rsidRPr="00E36F6D">
        <w:rPr>
          <w:b/>
          <w:sz w:val="24"/>
          <w:szCs w:val="24"/>
        </w:rPr>
        <w:t>Resultaatmeting</w:t>
      </w:r>
    </w:p>
    <w:p w14:paraId="6E25C9E3" w14:textId="2FDBFED0" w:rsidR="00E36F6D" w:rsidRDefault="00E36F6D" w:rsidP="00E36F6D">
      <w:pPr>
        <w:tabs>
          <w:tab w:val="left" w:pos="10773"/>
        </w:tabs>
        <w:rPr>
          <w:i/>
        </w:rPr>
      </w:pPr>
      <w:r>
        <w:rPr>
          <w:i/>
        </w:rPr>
        <w:t>D</w:t>
      </w:r>
      <w:r w:rsidRPr="009050C3">
        <w:rPr>
          <w:i/>
        </w:rPr>
        <w:t>enk aan:</w:t>
      </w:r>
      <w:r>
        <w:rPr>
          <w:i/>
        </w:rPr>
        <w:t xml:space="preserve"> Prestatie-indicatoren en meetinstrumenten</w:t>
      </w:r>
    </w:p>
    <w:tbl>
      <w:tblPr>
        <w:tblStyle w:val="Tabelraster"/>
        <w:tblW w:w="0" w:type="auto"/>
        <w:tblLook w:val="04A0" w:firstRow="1" w:lastRow="0" w:firstColumn="1" w:lastColumn="0" w:noHBand="0" w:noVBand="1"/>
      </w:tblPr>
      <w:tblGrid>
        <w:gridCol w:w="10278"/>
      </w:tblGrid>
      <w:tr w:rsidR="00E36F6D" w14:paraId="31261AC9" w14:textId="77777777" w:rsidTr="00D74F92">
        <w:tc>
          <w:tcPr>
            <w:tcW w:w="10278" w:type="dxa"/>
            <w:shd w:val="clear" w:color="auto" w:fill="DBE5F1" w:themeFill="accent1" w:themeFillTint="33"/>
          </w:tcPr>
          <w:p w14:paraId="67548959" w14:textId="77777777" w:rsidR="00E36F6D" w:rsidRDefault="00E36F6D" w:rsidP="00D74F92">
            <w:pPr>
              <w:rPr>
                <w:b/>
                <w:bCs/>
              </w:rPr>
            </w:pPr>
            <w:r>
              <w:rPr>
                <w:b/>
                <w:bCs/>
              </w:rPr>
              <w:t>Doelen</w:t>
            </w:r>
          </w:p>
        </w:tc>
      </w:tr>
      <w:tr w:rsidR="00E36F6D" w14:paraId="60DC7F01" w14:textId="77777777" w:rsidTr="00D74F92">
        <w:tc>
          <w:tcPr>
            <w:tcW w:w="10278" w:type="dxa"/>
          </w:tcPr>
          <w:p w14:paraId="1DDE69BD" w14:textId="77777777" w:rsidR="00E36F6D" w:rsidRPr="002D4230" w:rsidRDefault="00E36F6D" w:rsidP="00D74F92"/>
          <w:p w14:paraId="788B2D88" w14:textId="7A5C29B9" w:rsidR="00E36F6D" w:rsidRDefault="00342FD4" w:rsidP="00D74F92">
            <w:r>
              <w:t>-</w:t>
            </w:r>
            <w:r w:rsidR="008421D4">
              <w:t xml:space="preserve">Revalidatie-impact </w:t>
            </w:r>
            <w:r w:rsidR="009F2193">
              <w:t>Expertgroep kind:</w:t>
            </w:r>
            <w:r w:rsidR="001E3B3C">
              <w:t xml:space="preserve"> verder</w:t>
            </w:r>
            <w:r w:rsidR="009F2193">
              <w:t xml:space="preserve"> </w:t>
            </w:r>
            <w:r w:rsidR="00247F24">
              <w:t>implementeren van generieke uitkomstmaat COPM</w:t>
            </w:r>
          </w:p>
          <w:p w14:paraId="3BEC49BD" w14:textId="27C715D5" w:rsidR="0010376F" w:rsidRDefault="0010376F" w:rsidP="00D74F92">
            <w:r>
              <w:t>-Continueren registratie patiëntgroepen (CNA en TPG)</w:t>
            </w:r>
          </w:p>
          <w:p w14:paraId="4B34BF76" w14:textId="6F8E1CDC" w:rsidR="009F2193" w:rsidRDefault="009F2193" w:rsidP="00D74F92">
            <w:r>
              <w:t>-</w:t>
            </w:r>
            <w:r w:rsidR="009E160C">
              <w:t>NAH uitkomstmaten worden bepaald</w:t>
            </w:r>
          </w:p>
          <w:p w14:paraId="76708549" w14:textId="7E0FFCA6" w:rsidR="003C41D2" w:rsidRDefault="003C41D2" w:rsidP="00D74F92">
            <w:r>
              <w:t>-CP register verder implementeren</w:t>
            </w:r>
          </w:p>
          <w:p w14:paraId="719DFAE4" w14:textId="1A45B0ED" w:rsidR="00A26E3C" w:rsidRDefault="00A26E3C" w:rsidP="00D74F92"/>
          <w:p w14:paraId="0E5EAB40" w14:textId="77777777" w:rsidR="00E36F6D" w:rsidRDefault="00E36F6D" w:rsidP="001126EF">
            <w:pPr>
              <w:rPr>
                <w:b/>
                <w:bCs/>
              </w:rPr>
            </w:pPr>
          </w:p>
        </w:tc>
      </w:tr>
      <w:tr w:rsidR="00E36F6D" w14:paraId="76D55ADC" w14:textId="77777777" w:rsidTr="00D74F92">
        <w:tc>
          <w:tcPr>
            <w:tcW w:w="10278" w:type="dxa"/>
            <w:shd w:val="clear" w:color="auto" w:fill="DBE5F1" w:themeFill="accent1" w:themeFillTint="33"/>
          </w:tcPr>
          <w:p w14:paraId="06013184" w14:textId="77777777" w:rsidR="00E36F6D" w:rsidRDefault="00E36F6D" w:rsidP="00D74F92">
            <w:pPr>
              <w:rPr>
                <w:b/>
                <w:bCs/>
              </w:rPr>
            </w:pPr>
            <w:r>
              <w:rPr>
                <w:b/>
                <w:bCs/>
              </w:rPr>
              <w:t>Voorgenomen acties relatie werkplan ‘De revalidatiearts 2025’</w:t>
            </w:r>
          </w:p>
        </w:tc>
      </w:tr>
      <w:tr w:rsidR="00E36F6D" w14:paraId="67EA8725" w14:textId="77777777" w:rsidTr="00D74F92">
        <w:tc>
          <w:tcPr>
            <w:tcW w:w="10278" w:type="dxa"/>
          </w:tcPr>
          <w:p w14:paraId="4CDB5547" w14:textId="3E94C312" w:rsidR="001126EF" w:rsidRDefault="001126EF" w:rsidP="00894C0F"/>
          <w:p w14:paraId="562C2627" w14:textId="7C66A868" w:rsidR="009E160C" w:rsidRDefault="009E160C" w:rsidP="00894C0F">
            <w:r>
              <w:lastRenderedPageBreak/>
              <w:t>-Revalidatie-impact Expertgroep NAH uitkomstmaten worden voorgelegd aan kindersectieleden in Q2-Q3, n.a.v. landelijk onderzoek Meedoen Next Step waarin uitkomstmaten zijn onderzocht.</w:t>
            </w:r>
          </w:p>
          <w:p w14:paraId="4E8301F9" w14:textId="46A312B2" w:rsidR="00A91D0D" w:rsidRDefault="00A91D0D" w:rsidP="00894C0F">
            <w:r>
              <w:t>-Scholing COPM</w:t>
            </w:r>
          </w:p>
          <w:p w14:paraId="417F6258" w14:textId="77777777" w:rsidR="00E36F6D" w:rsidRPr="002D4230" w:rsidRDefault="00E36F6D" w:rsidP="00D74F92"/>
          <w:p w14:paraId="4EECA7B4" w14:textId="77777777" w:rsidR="00E36F6D" w:rsidRPr="002D4230" w:rsidRDefault="00E36F6D" w:rsidP="00D74F92"/>
        </w:tc>
      </w:tr>
      <w:tr w:rsidR="00E36F6D" w14:paraId="23E37130" w14:textId="77777777" w:rsidTr="00D74F92">
        <w:tc>
          <w:tcPr>
            <w:tcW w:w="10278" w:type="dxa"/>
            <w:shd w:val="clear" w:color="auto" w:fill="DBE5F1" w:themeFill="accent1" w:themeFillTint="33"/>
          </w:tcPr>
          <w:p w14:paraId="2B4F7FB8" w14:textId="77777777" w:rsidR="00E36F6D" w:rsidRDefault="00E36F6D" w:rsidP="00D74F92">
            <w:pPr>
              <w:rPr>
                <w:b/>
                <w:bCs/>
              </w:rPr>
            </w:pPr>
            <w:r>
              <w:rPr>
                <w:b/>
                <w:bCs/>
              </w:rPr>
              <w:lastRenderedPageBreak/>
              <w:t>Realisatie (t.b.v. het jaarverslag)</w:t>
            </w:r>
          </w:p>
        </w:tc>
      </w:tr>
      <w:tr w:rsidR="00E36F6D" w:rsidRPr="004345A5" w14:paraId="27959E64" w14:textId="77777777" w:rsidTr="00D74F92">
        <w:tc>
          <w:tcPr>
            <w:tcW w:w="10278" w:type="dxa"/>
          </w:tcPr>
          <w:p w14:paraId="513336C7" w14:textId="42583366" w:rsidR="00E36F6D" w:rsidRDefault="004345A5" w:rsidP="00D74F92">
            <w:r w:rsidRPr="004345A5">
              <w:t>-Traject implementatie COPM is in versch</w:t>
            </w:r>
            <w:r>
              <w:t>illende centra gestart.</w:t>
            </w:r>
          </w:p>
          <w:p w14:paraId="36E8E2A3" w14:textId="3508A982" w:rsidR="004345A5" w:rsidRPr="004345A5" w:rsidRDefault="004345A5" w:rsidP="00D74F92">
            <w:r>
              <w:t xml:space="preserve">-Bijeenkomsten </w:t>
            </w:r>
            <w:proofErr w:type="spellStart"/>
            <w:r>
              <w:t>t.b.v</w:t>
            </w:r>
            <w:proofErr w:type="spellEnd"/>
            <w:r>
              <w:t xml:space="preserve"> afstemmen CP-register worden gecontinueerd.</w:t>
            </w:r>
          </w:p>
          <w:p w14:paraId="34C93F7E" w14:textId="77777777" w:rsidR="00E36F6D" w:rsidRPr="004345A5" w:rsidRDefault="00E36F6D" w:rsidP="00D74F92">
            <w:pPr>
              <w:rPr>
                <w:b/>
                <w:bCs/>
              </w:rPr>
            </w:pPr>
          </w:p>
        </w:tc>
      </w:tr>
    </w:tbl>
    <w:p w14:paraId="31EA1F19" w14:textId="11F1536B" w:rsidR="00E36F6D" w:rsidRPr="004345A5" w:rsidRDefault="00E36F6D" w:rsidP="00E36F6D">
      <w:pPr>
        <w:rPr>
          <w:b/>
          <w:bCs/>
        </w:rPr>
      </w:pPr>
    </w:p>
    <w:p w14:paraId="7219E059" w14:textId="77777777" w:rsidR="00E36F6D" w:rsidRPr="004345A5" w:rsidRDefault="00E36F6D" w:rsidP="00E36F6D">
      <w:pPr>
        <w:rPr>
          <w:b/>
          <w:bCs/>
        </w:rPr>
      </w:pPr>
    </w:p>
    <w:p w14:paraId="3323B709" w14:textId="77777777" w:rsidR="00E36F6D" w:rsidRPr="00E36F6D" w:rsidRDefault="00E36F6D" w:rsidP="00E36F6D">
      <w:pPr>
        <w:tabs>
          <w:tab w:val="left" w:pos="10773"/>
        </w:tabs>
        <w:rPr>
          <w:b/>
          <w:sz w:val="24"/>
          <w:szCs w:val="24"/>
        </w:rPr>
      </w:pPr>
      <w:r w:rsidRPr="00E36F6D">
        <w:rPr>
          <w:b/>
          <w:sz w:val="24"/>
          <w:szCs w:val="24"/>
        </w:rPr>
        <w:t>Wetenschappelijke activiteiten</w:t>
      </w:r>
    </w:p>
    <w:p w14:paraId="0D860C10" w14:textId="39010973" w:rsidR="00E36F6D" w:rsidRDefault="00E36F6D" w:rsidP="00E36F6D">
      <w:pPr>
        <w:tabs>
          <w:tab w:val="left" w:pos="10773"/>
        </w:tabs>
        <w:rPr>
          <w:i/>
        </w:rPr>
      </w:pPr>
      <w:r>
        <w:rPr>
          <w:i/>
        </w:rPr>
        <w:t>D</w:t>
      </w:r>
      <w:r w:rsidRPr="009050C3">
        <w:rPr>
          <w:i/>
        </w:rPr>
        <w:t>enk aan:</w:t>
      </w:r>
      <w:r>
        <w:rPr>
          <w:i/>
        </w:rPr>
        <w:t xml:space="preserve"> SKMS-projecten; Voordrachten, presentaties; Wetenschappelijk onderzoek</w:t>
      </w:r>
    </w:p>
    <w:tbl>
      <w:tblPr>
        <w:tblStyle w:val="Tabelraster"/>
        <w:tblW w:w="0" w:type="auto"/>
        <w:tblLook w:val="04A0" w:firstRow="1" w:lastRow="0" w:firstColumn="1" w:lastColumn="0" w:noHBand="0" w:noVBand="1"/>
      </w:tblPr>
      <w:tblGrid>
        <w:gridCol w:w="10278"/>
      </w:tblGrid>
      <w:tr w:rsidR="00E36F6D" w14:paraId="35E12F81" w14:textId="77777777" w:rsidTr="00D74F92">
        <w:tc>
          <w:tcPr>
            <w:tcW w:w="10278" w:type="dxa"/>
            <w:shd w:val="clear" w:color="auto" w:fill="DBE5F1" w:themeFill="accent1" w:themeFillTint="33"/>
          </w:tcPr>
          <w:p w14:paraId="6A8971D7" w14:textId="77777777" w:rsidR="00E36F6D" w:rsidRDefault="00E36F6D" w:rsidP="00D74F92">
            <w:pPr>
              <w:rPr>
                <w:b/>
                <w:bCs/>
              </w:rPr>
            </w:pPr>
            <w:r>
              <w:rPr>
                <w:b/>
                <w:bCs/>
              </w:rPr>
              <w:t>Doelen</w:t>
            </w:r>
          </w:p>
        </w:tc>
      </w:tr>
      <w:tr w:rsidR="00E36F6D" w14:paraId="70ABDCD0" w14:textId="77777777" w:rsidTr="00D74F92">
        <w:tc>
          <w:tcPr>
            <w:tcW w:w="10278" w:type="dxa"/>
          </w:tcPr>
          <w:p w14:paraId="1AE83F02" w14:textId="53082D64" w:rsidR="00E36F6D" w:rsidRDefault="0096509C" w:rsidP="00D74F92">
            <w:r>
              <w:t>-</w:t>
            </w:r>
            <w:r w:rsidR="00F0618E">
              <w:t xml:space="preserve">Jaarlijks wetenschappelijk congres </w:t>
            </w:r>
            <w:r w:rsidR="00F271FE">
              <w:t>kinderrevalidatie georganiseerd vanuit het netwerk wetenschappelijk onderzoek</w:t>
            </w:r>
            <w:r w:rsidR="00ED01D1">
              <w:t xml:space="preserve"> kinderrevalidatie</w:t>
            </w:r>
            <w:r w:rsidR="00F0618E">
              <w:t xml:space="preserve"> (artikel NTR)</w:t>
            </w:r>
            <w:r w:rsidR="00ED01D1">
              <w:t>.</w:t>
            </w:r>
          </w:p>
          <w:p w14:paraId="2FD95666" w14:textId="3C6F2FFA" w:rsidR="00894C0F" w:rsidRDefault="00894C0F" w:rsidP="00D74F92">
            <w:r>
              <w:t>-Netwerk wetenschappelijk onderzoek wordt verder vorm gegeven o.a. met HBO instellingen. Kennisagenda helpt bij bepalen van onderwerpen.</w:t>
            </w:r>
          </w:p>
          <w:p w14:paraId="68C53A91" w14:textId="335D67C6" w:rsidR="00742277" w:rsidRDefault="009D3E97" w:rsidP="00D74F92">
            <w:r>
              <w:t>-</w:t>
            </w:r>
            <w:r w:rsidR="003A7CCD">
              <w:t xml:space="preserve">Continueren van participatie in </w:t>
            </w:r>
            <w:r w:rsidR="00BB704A">
              <w:t xml:space="preserve">bestuur </w:t>
            </w:r>
            <w:r w:rsidR="003A7CCD">
              <w:t xml:space="preserve">EACD </w:t>
            </w:r>
          </w:p>
          <w:p w14:paraId="3543448E" w14:textId="635E0BBE" w:rsidR="00742277" w:rsidRDefault="00742277" w:rsidP="00D74F92">
            <w:r>
              <w:t>-Jaarlijks organiseren van interdi</w:t>
            </w:r>
            <w:r w:rsidR="00263DE2">
              <w:t xml:space="preserve">sciplinair </w:t>
            </w:r>
            <w:r w:rsidR="003A7CCD">
              <w:t>D-</w:t>
            </w:r>
            <w:r>
              <w:t>ACD</w:t>
            </w:r>
          </w:p>
          <w:p w14:paraId="29F55310" w14:textId="75839EC0" w:rsidR="00263DE2" w:rsidRDefault="00263DE2" w:rsidP="00D74F92">
            <w:r>
              <w:t>-Tweejaarlijks</w:t>
            </w:r>
            <w:r w:rsidR="00BB704A">
              <w:t xml:space="preserve"> landelijke netwerkbijeenkomsten CP</w:t>
            </w:r>
          </w:p>
          <w:p w14:paraId="73AFEAEC" w14:textId="118F12CA" w:rsidR="009D3E97" w:rsidRDefault="00742277" w:rsidP="00D74F92">
            <w:r>
              <w:t xml:space="preserve">-Contineren van participatie </w:t>
            </w:r>
            <w:r w:rsidR="00BB704A">
              <w:t xml:space="preserve">in bestuur </w:t>
            </w:r>
            <w:r>
              <w:t>IPBIS</w:t>
            </w:r>
            <w:r w:rsidR="003A7CCD">
              <w:t xml:space="preserve"> </w:t>
            </w:r>
          </w:p>
          <w:p w14:paraId="5AC5ECB8" w14:textId="47C26DC1" w:rsidR="00E36F6D" w:rsidRPr="002D4230" w:rsidRDefault="009A2F9F" w:rsidP="00D74F92">
            <w:r>
              <w:t>-Jaarlijks organiseren van symposium</w:t>
            </w:r>
            <w:r w:rsidR="00894C0F">
              <w:t xml:space="preserve"> NAH</w:t>
            </w:r>
            <w:r>
              <w:t xml:space="preserve"> in kader van BAW</w:t>
            </w:r>
          </w:p>
          <w:p w14:paraId="76172323" w14:textId="77777777" w:rsidR="00E36F6D" w:rsidRDefault="00E36F6D" w:rsidP="00D74F92">
            <w:pPr>
              <w:rPr>
                <w:b/>
                <w:bCs/>
              </w:rPr>
            </w:pPr>
          </w:p>
        </w:tc>
      </w:tr>
      <w:tr w:rsidR="00E36F6D" w14:paraId="04979018" w14:textId="77777777" w:rsidTr="00D74F92">
        <w:tc>
          <w:tcPr>
            <w:tcW w:w="10278" w:type="dxa"/>
            <w:shd w:val="clear" w:color="auto" w:fill="DBE5F1" w:themeFill="accent1" w:themeFillTint="33"/>
          </w:tcPr>
          <w:p w14:paraId="0C43155F" w14:textId="77777777" w:rsidR="00E36F6D" w:rsidRDefault="00E36F6D" w:rsidP="00D74F92">
            <w:pPr>
              <w:rPr>
                <w:b/>
                <w:bCs/>
              </w:rPr>
            </w:pPr>
            <w:r>
              <w:rPr>
                <w:b/>
                <w:bCs/>
              </w:rPr>
              <w:t>Voorgenomen acties relatie werkplan ‘De revalidatiearts 2025’</w:t>
            </w:r>
          </w:p>
        </w:tc>
      </w:tr>
      <w:tr w:rsidR="00E36F6D" w14:paraId="61FD5FD2" w14:textId="77777777" w:rsidTr="00D74F92">
        <w:tc>
          <w:tcPr>
            <w:tcW w:w="10278" w:type="dxa"/>
          </w:tcPr>
          <w:p w14:paraId="457F8D22" w14:textId="138198BD" w:rsidR="00E36F6D" w:rsidRDefault="00894C0F" w:rsidP="00D74F92">
            <w:r>
              <w:t>-Data voor jaarlijkse bijeenkomsten zijn gepland</w:t>
            </w:r>
            <w:r w:rsidR="00B74055">
              <w:t>.</w:t>
            </w:r>
          </w:p>
          <w:p w14:paraId="1C6C21AA" w14:textId="3C17E12E" w:rsidR="00775037" w:rsidRPr="002D4230" w:rsidRDefault="00775037" w:rsidP="00D74F92">
            <w:r>
              <w:t>-Senior onderzoekers werkzaam binnen de kinderrevalidatie zullen worden benaderd om buitengewoon lid van de kindersectie te worden.</w:t>
            </w:r>
          </w:p>
          <w:p w14:paraId="495635D5" w14:textId="77777777" w:rsidR="00E36F6D" w:rsidRPr="002D4230" w:rsidRDefault="00E36F6D" w:rsidP="00D74F92"/>
          <w:p w14:paraId="0B5BF61D" w14:textId="77777777" w:rsidR="00E36F6D" w:rsidRPr="002D4230" w:rsidRDefault="00E36F6D" w:rsidP="00D74F92"/>
        </w:tc>
      </w:tr>
      <w:tr w:rsidR="00E36F6D" w14:paraId="6EE5BF19" w14:textId="77777777" w:rsidTr="00D74F92">
        <w:tc>
          <w:tcPr>
            <w:tcW w:w="10278" w:type="dxa"/>
            <w:shd w:val="clear" w:color="auto" w:fill="DBE5F1" w:themeFill="accent1" w:themeFillTint="33"/>
          </w:tcPr>
          <w:p w14:paraId="5051D859" w14:textId="77777777" w:rsidR="00E36F6D" w:rsidRDefault="00E36F6D" w:rsidP="00D74F92">
            <w:pPr>
              <w:rPr>
                <w:b/>
                <w:bCs/>
              </w:rPr>
            </w:pPr>
            <w:r>
              <w:rPr>
                <w:b/>
                <w:bCs/>
              </w:rPr>
              <w:t>Realisatie (t.b.v. het jaarverslag)</w:t>
            </w:r>
          </w:p>
        </w:tc>
      </w:tr>
      <w:tr w:rsidR="00E36F6D" w14:paraId="38409D67" w14:textId="77777777" w:rsidTr="00D74F92">
        <w:tc>
          <w:tcPr>
            <w:tcW w:w="10278" w:type="dxa"/>
          </w:tcPr>
          <w:p w14:paraId="7EE10A14" w14:textId="77777777" w:rsidR="00E36F6D" w:rsidRPr="002D4230" w:rsidRDefault="00E36F6D" w:rsidP="00D74F92"/>
          <w:p w14:paraId="0987C296" w14:textId="77777777" w:rsidR="00E36F6D" w:rsidRDefault="00E36F6D" w:rsidP="00D74F92">
            <w:pPr>
              <w:rPr>
                <w:b/>
                <w:bCs/>
              </w:rPr>
            </w:pPr>
          </w:p>
        </w:tc>
      </w:tr>
    </w:tbl>
    <w:p w14:paraId="21E35901" w14:textId="206B1465" w:rsidR="008E207D" w:rsidRDefault="008E207D" w:rsidP="00E36F6D">
      <w:pPr>
        <w:rPr>
          <w:b/>
          <w:bCs/>
        </w:rPr>
      </w:pPr>
    </w:p>
    <w:p w14:paraId="46FA3C7C" w14:textId="77777777" w:rsidR="008E207D" w:rsidRDefault="008E207D">
      <w:pPr>
        <w:rPr>
          <w:b/>
          <w:bCs/>
        </w:rPr>
      </w:pPr>
      <w:r>
        <w:rPr>
          <w:b/>
          <w:bCs/>
        </w:rPr>
        <w:br w:type="page"/>
      </w:r>
    </w:p>
    <w:p w14:paraId="555D9B57" w14:textId="031D311A" w:rsidR="00E36F6D" w:rsidRPr="00E36F6D" w:rsidRDefault="00E36F6D" w:rsidP="00E36F6D">
      <w:pPr>
        <w:tabs>
          <w:tab w:val="left" w:pos="10773"/>
        </w:tabs>
        <w:rPr>
          <w:b/>
          <w:sz w:val="24"/>
          <w:szCs w:val="24"/>
        </w:rPr>
      </w:pPr>
      <w:r w:rsidRPr="00E36F6D">
        <w:rPr>
          <w:b/>
          <w:sz w:val="24"/>
          <w:szCs w:val="24"/>
        </w:rPr>
        <w:lastRenderedPageBreak/>
        <w:t>Deskundigheidsbevordering/onderwijs</w:t>
      </w:r>
    </w:p>
    <w:p w14:paraId="330A16DB" w14:textId="319254D9" w:rsidR="00E36F6D" w:rsidRDefault="00E36F6D" w:rsidP="00E36F6D">
      <w:pPr>
        <w:tabs>
          <w:tab w:val="left" w:pos="10773"/>
        </w:tabs>
        <w:rPr>
          <w:i/>
        </w:rPr>
      </w:pPr>
      <w:r>
        <w:rPr>
          <w:i/>
        </w:rPr>
        <w:t>D</w:t>
      </w:r>
      <w:r w:rsidRPr="009050C3">
        <w:rPr>
          <w:i/>
        </w:rPr>
        <w:t>enk aan:</w:t>
      </w:r>
      <w:r>
        <w:rPr>
          <w:i/>
        </w:rPr>
        <w:t xml:space="preserve"> O</w:t>
      </w:r>
      <w:r w:rsidRPr="009050C3">
        <w:rPr>
          <w:i/>
        </w:rPr>
        <w:t xml:space="preserve">pleiding </w:t>
      </w:r>
      <w:proofErr w:type="spellStart"/>
      <w:r w:rsidRPr="009050C3">
        <w:rPr>
          <w:i/>
        </w:rPr>
        <w:t>aios</w:t>
      </w:r>
      <w:proofErr w:type="spellEnd"/>
      <w:r>
        <w:rPr>
          <w:i/>
        </w:rPr>
        <w:t>; Nascholing revalidatieartsen; Workshop tijdens DCRM</w:t>
      </w:r>
    </w:p>
    <w:tbl>
      <w:tblPr>
        <w:tblStyle w:val="Tabelraster"/>
        <w:tblW w:w="0" w:type="auto"/>
        <w:tblLook w:val="04A0" w:firstRow="1" w:lastRow="0" w:firstColumn="1" w:lastColumn="0" w:noHBand="0" w:noVBand="1"/>
      </w:tblPr>
      <w:tblGrid>
        <w:gridCol w:w="10278"/>
      </w:tblGrid>
      <w:tr w:rsidR="00E36F6D" w14:paraId="2ECEBBCB" w14:textId="77777777" w:rsidTr="00D74F92">
        <w:tc>
          <w:tcPr>
            <w:tcW w:w="10278" w:type="dxa"/>
            <w:shd w:val="clear" w:color="auto" w:fill="DBE5F1" w:themeFill="accent1" w:themeFillTint="33"/>
          </w:tcPr>
          <w:p w14:paraId="251B9924" w14:textId="77777777" w:rsidR="00E36F6D" w:rsidRDefault="00E36F6D" w:rsidP="00D74F92">
            <w:pPr>
              <w:rPr>
                <w:b/>
                <w:bCs/>
              </w:rPr>
            </w:pPr>
            <w:r>
              <w:rPr>
                <w:b/>
                <w:bCs/>
              </w:rPr>
              <w:t>Doelen</w:t>
            </w:r>
          </w:p>
        </w:tc>
      </w:tr>
      <w:tr w:rsidR="00E36F6D" w14:paraId="3303F9BD" w14:textId="77777777" w:rsidTr="00D74F92">
        <w:tc>
          <w:tcPr>
            <w:tcW w:w="10278" w:type="dxa"/>
          </w:tcPr>
          <w:p w14:paraId="4C0719AF" w14:textId="77777777" w:rsidR="00E36F6D" w:rsidRPr="002D4230" w:rsidRDefault="00E36F6D" w:rsidP="00D74F92"/>
          <w:p w14:paraId="47713E98" w14:textId="1D161738" w:rsidR="00E36F6D" w:rsidRDefault="002A23D4" w:rsidP="00D74F92">
            <w:r>
              <w:t>-Update</w:t>
            </w:r>
            <w:r w:rsidR="00176F2E">
              <w:t xml:space="preserve"> deskundigheid- en scholingseisen kinderrevalidatie in het nieuwe</w:t>
            </w:r>
            <w:r>
              <w:t xml:space="preserve"> behandelkader kinderrevalidatie</w:t>
            </w:r>
            <w:r w:rsidR="009E160C">
              <w:t xml:space="preserve"> is bepaald.</w:t>
            </w:r>
          </w:p>
          <w:p w14:paraId="7EB8725F" w14:textId="2A7CDC61" w:rsidR="00B06401" w:rsidRDefault="00B06401" w:rsidP="00D74F92">
            <w:r>
              <w:t xml:space="preserve">-Afstemmen </w:t>
            </w:r>
            <w:r w:rsidR="00992166">
              <w:t xml:space="preserve">inhoud </w:t>
            </w:r>
            <w:r>
              <w:t>stage kinderrevalidatie</w:t>
            </w:r>
            <w:r w:rsidR="00992166">
              <w:t xml:space="preserve"> in opleiding</w:t>
            </w:r>
            <w:r w:rsidR="00FF2FAA">
              <w:t>/EPA</w:t>
            </w:r>
            <w:r w:rsidR="009E160C">
              <w:t xml:space="preserve"> (heeft in 2023 niet plaats gevonden)</w:t>
            </w:r>
          </w:p>
          <w:p w14:paraId="51601351" w14:textId="320A10DF" w:rsidR="00C76185" w:rsidRDefault="00C76185" w:rsidP="00D74F92">
            <w:r>
              <w:t>-</w:t>
            </w:r>
            <w:r w:rsidR="00A26E3C">
              <w:t>Organisatie 3-daagse scholing kinderrevalidatiegeneeskunde januari/juni 202</w:t>
            </w:r>
            <w:r w:rsidR="009E160C">
              <w:t>4</w:t>
            </w:r>
          </w:p>
          <w:p w14:paraId="5C5190C4" w14:textId="114E374D" w:rsidR="00A26E3C" w:rsidRDefault="00A26E3C" w:rsidP="00D74F92">
            <w:r>
              <w:t>-Organisatie inhoudelijk programma (3 middagen) kindersectievergadering</w:t>
            </w:r>
          </w:p>
          <w:p w14:paraId="00AC4557" w14:textId="7BED7591" w:rsidR="00C34E49" w:rsidRDefault="00C34E49" w:rsidP="00D74F92">
            <w:r>
              <w:t xml:space="preserve">-Bijdragen aan opleiding revalidatie, stages voor jeugdartsen </w:t>
            </w:r>
            <w:r w:rsidR="00903A04">
              <w:t xml:space="preserve">(JGZ) </w:t>
            </w:r>
            <w:r>
              <w:t>en interdisciplinair opleiden</w:t>
            </w:r>
          </w:p>
          <w:p w14:paraId="2B256300" w14:textId="079D4F18" w:rsidR="00612213" w:rsidRDefault="00612213" w:rsidP="00D74F92">
            <w:r>
              <w:t xml:space="preserve">-Scholing </w:t>
            </w:r>
            <w:proofErr w:type="spellStart"/>
            <w:r>
              <w:t>aios</w:t>
            </w:r>
            <w:proofErr w:type="spellEnd"/>
            <w:r>
              <w:t xml:space="preserve"> kinderrevalidatie</w:t>
            </w:r>
            <w:r w:rsidR="0010376F">
              <w:t xml:space="preserve"> </w:t>
            </w:r>
            <w:r w:rsidR="00903A04">
              <w:t>curriculum</w:t>
            </w:r>
          </w:p>
          <w:p w14:paraId="2668C9DC" w14:textId="7CA9120A" w:rsidR="0010376F" w:rsidRDefault="0010376F" w:rsidP="00D74F92">
            <w:r>
              <w:t xml:space="preserve">-Scholing </w:t>
            </w:r>
            <w:proofErr w:type="spellStart"/>
            <w:r>
              <w:t>aios</w:t>
            </w:r>
            <w:proofErr w:type="spellEnd"/>
            <w:r>
              <w:t xml:space="preserve"> pijnrevalidatie</w:t>
            </w:r>
          </w:p>
          <w:p w14:paraId="7D26002A" w14:textId="325A9A5D" w:rsidR="0010376F" w:rsidRDefault="0010376F" w:rsidP="00D74F92">
            <w:r>
              <w:t>-Organiseren POBOT cursus</w:t>
            </w:r>
            <w:r w:rsidR="00903A04">
              <w:t xml:space="preserve"> (november 2024)</w:t>
            </w:r>
          </w:p>
          <w:p w14:paraId="1C2B9CDD" w14:textId="192EF6DB" w:rsidR="0010376F" w:rsidRDefault="0010376F" w:rsidP="00D74F92">
            <w:r>
              <w:t>-Scholing op regionaal niveau binnen netwerk</w:t>
            </w:r>
          </w:p>
          <w:p w14:paraId="39C0F851" w14:textId="1558E37F" w:rsidR="00254B58" w:rsidRPr="002D4230" w:rsidRDefault="00254B58" w:rsidP="00D74F92">
            <w:r>
              <w:t>-Scholing capaciteitenprofiel voor jeugd- en AVG artsen beschikbaar maken</w:t>
            </w:r>
          </w:p>
          <w:p w14:paraId="5E7B15E6" w14:textId="77777777" w:rsidR="00E36F6D" w:rsidRDefault="00E36F6D" w:rsidP="00D74F92">
            <w:pPr>
              <w:rPr>
                <w:b/>
                <w:bCs/>
              </w:rPr>
            </w:pPr>
          </w:p>
        </w:tc>
      </w:tr>
      <w:tr w:rsidR="00E36F6D" w14:paraId="5731F875" w14:textId="77777777" w:rsidTr="00D74F92">
        <w:tc>
          <w:tcPr>
            <w:tcW w:w="10278" w:type="dxa"/>
            <w:shd w:val="clear" w:color="auto" w:fill="DBE5F1" w:themeFill="accent1" w:themeFillTint="33"/>
          </w:tcPr>
          <w:p w14:paraId="3A9091B1" w14:textId="77777777" w:rsidR="00E36F6D" w:rsidRDefault="00E36F6D" w:rsidP="00D74F92">
            <w:pPr>
              <w:rPr>
                <w:b/>
                <w:bCs/>
              </w:rPr>
            </w:pPr>
            <w:r>
              <w:rPr>
                <w:b/>
                <w:bCs/>
              </w:rPr>
              <w:t>Voorgenomen acties relatie werkplan ‘De revalidatiearts 2025’</w:t>
            </w:r>
          </w:p>
        </w:tc>
      </w:tr>
      <w:tr w:rsidR="00E36F6D" w14:paraId="6492533E" w14:textId="77777777" w:rsidTr="00D74F92">
        <w:tc>
          <w:tcPr>
            <w:tcW w:w="10278" w:type="dxa"/>
          </w:tcPr>
          <w:p w14:paraId="33159372" w14:textId="77777777" w:rsidR="00E36F6D" w:rsidRPr="002D4230" w:rsidRDefault="00E36F6D" w:rsidP="00D74F92"/>
          <w:p w14:paraId="5DC64851" w14:textId="77777777" w:rsidR="00E36F6D" w:rsidRPr="002D4230" w:rsidRDefault="00E36F6D" w:rsidP="00D74F92"/>
          <w:p w14:paraId="1AD12558" w14:textId="77777777" w:rsidR="00E36F6D" w:rsidRPr="002D4230" w:rsidRDefault="00E36F6D" w:rsidP="00D74F92"/>
        </w:tc>
      </w:tr>
      <w:tr w:rsidR="00E36F6D" w14:paraId="2BB86622" w14:textId="77777777" w:rsidTr="00D74F92">
        <w:tc>
          <w:tcPr>
            <w:tcW w:w="10278" w:type="dxa"/>
            <w:shd w:val="clear" w:color="auto" w:fill="DBE5F1" w:themeFill="accent1" w:themeFillTint="33"/>
          </w:tcPr>
          <w:p w14:paraId="5C906D27" w14:textId="77777777" w:rsidR="00E36F6D" w:rsidRDefault="00E36F6D" w:rsidP="00D74F92">
            <w:pPr>
              <w:rPr>
                <w:b/>
                <w:bCs/>
              </w:rPr>
            </w:pPr>
            <w:r>
              <w:rPr>
                <w:b/>
                <w:bCs/>
              </w:rPr>
              <w:t>Realisatie (t.b.v. het jaarverslag)</w:t>
            </w:r>
          </w:p>
        </w:tc>
      </w:tr>
      <w:tr w:rsidR="00E36F6D" w14:paraId="68A7E4E8" w14:textId="77777777" w:rsidTr="00D74F92">
        <w:tc>
          <w:tcPr>
            <w:tcW w:w="10278" w:type="dxa"/>
          </w:tcPr>
          <w:p w14:paraId="6107B47B" w14:textId="319AC817" w:rsidR="00C34E49" w:rsidRDefault="00C34E49" w:rsidP="00C34E49">
            <w:r>
              <w:t>-</w:t>
            </w:r>
            <w:r w:rsidR="00903A04">
              <w:t xml:space="preserve">Nieuwe </w:t>
            </w:r>
            <w:r>
              <w:t xml:space="preserve">behandelkader </w:t>
            </w:r>
            <w:r w:rsidR="00903A04">
              <w:t>is gereed</w:t>
            </w:r>
          </w:p>
          <w:p w14:paraId="505F320F" w14:textId="5E56A103" w:rsidR="004345A5" w:rsidRDefault="004345A5" w:rsidP="00C34E49">
            <w:r>
              <w:t xml:space="preserve">-Agenderen inhoud stage kinderrevalidatie voor </w:t>
            </w:r>
            <w:proofErr w:type="spellStart"/>
            <w:r>
              <w:t>aios</w:t>
            </w:r>
            <w:proofErr w:type="spellEnd"/>
            <w:r>
              <w:t xml:space="preserve"> revalidatie bij kindersectievergadering</w:t>
            </w:r>
            <w:r w:rsidR="00903A04">
              <w:t xml:space="preserve"> (in 2023 is dit niet gebeurd) </w:t>
            </w:r>
            <w:r w:rsidR="00B74055">
              <w:t xml:space="preserve">in oktober 2024. </w:t>
            </w:r>
          </w:p>
          <w:p w14:paraId="17B4E8FA" w14:textId="77777777" w:rsidR="00903A04" w:rsidRDefault="00903A04" w:rsidP="00903A04">
            <w:r>
              <w:t>-Kinderrevalidatiescholing is gepland voor januari en juni 2024</w:t>
            </w:r>
          </w:p>
          <w:p w14:paraId="6F78AFAF" w14:textId="17DC7B4C" w:rsidR="004345A5" w:rsidRDefault="004345A5" w:rsidP="00C34E49">
            <w:r>
              <w:t xml:space="preserve">-Continueren aanbod stageplaatsen voor </w:t>
            </w:r>
            <w:proofErr w:type="spellStart"/>
            <w:r>
              <w:t>aios</w:t>
            </w:r>
            <w:proofErr w:type="spellEnd"/>
            <w:r>
              <w:t xml:space="preserve"> JGZ</w:t>
            </w:r>
          </w:p>
          <w:p w14:paraId="02E9FE91" w14:textId="5A8DC636" w:rsidR="00903A04" w:rsidRDefault="00903A04" w:rsidP="00C34E49">
            <w:r>
              <w:t>-POBOT cursus is gepland op 15 november 2024</w:t>
            </w:r>
          </w:p>
          <w:p w14:paraId="54F3D191" w14:textId="7F1CE277" w:rsidR="004345A5" w:rsidRDefault="004345A5" w:rsidP="00C34E49">
            <w:r>
              <w:t>-Blijven uitdragen van aanbod stages voor andere medisch specialismen</w:t>
            </w:r>
          </w:p>
          <w:p w14:paraId="1228F102" w14:textId="4B49C1F6" w:rsidR="0010376F" w:rsidRDefault="0010376F" w:rsidP="00C34E49">
            <w:r>
              <w:t>-Scholingen worden voort gezet.</w:t>
            </w:r>
          </w:p>
          <w:p w14:paraId="5C32EE95" w14:textId="77777777" w:rsidR="00E36F6D" w:rsidRPr="002D4230" w:rsidRDefault="00E36F6D" w:rsidP="00D74F92"/>
          <w:p w14:paraId="3FEFAC0A" w14:textId="77777777" w:rsidR="00E36F6D" w:rsidRDefault="00E36F6D" w:rsidP="00D74F92">
            <w:pPr>
              <w:rPr>
                <w:b/>
                <w:bCs/>
              </w:rPr>
            </w:pPr>
          </w:p>
        </w:tc>
      </w:tr>
    </w:tbl>
    <w:p w14:paraId="0C0579FE" w14:textId="3F0D4203" w:rsidR="00E36F6D" w:rsidRDefault="00E36F6D" w:rsidP="00E36F6D">
      <w:pPr>
        <w:rPr>
          <w:b/>
          <w:bCs/>
        </w:rPr>
      </w:pPr>
    </w:p>
    <w:p w14:paraId="7AAA317F" w14:textId="77777777" w:rsidR="009D4B0F" w:rsidRDefault="009D4B0F" w:rsidP="00E36F6D">
      <w:pPr>
        <w:rPr>
          <w:b/>
          <w:bCs/>
        </w:rPr>
      </w:pPr>
    </w:p>
    <w:p w14:paraId="5478496F" w14:textId="25A60D9A" w:rsidR="009D4B0F" w:rsidRPr="009D4B0F" w:rsidRDefault="009D4B0F" w:rsidP="009D4B0F">
      <w:pPr>
        <w:tabs>
          <w:tab w:val="left" w:pos="10773"/>
        </w:tabs>
        <w:rPr>
          <w:b/>
          <w:sz w:val="24"/>
          <w:szCs w:val="24"/>
        </w:rPr>
      </w:pPr>
      <w:r w:rsidRPr="009D4B0F">
        <w:rPr>
          <w:b/>
          <w:sz w:val="24"/>
          <w:szCs w:val="24"/>
        </w:rPr>
        <w:t>Samenwerkingsverbanden/netwerk</w:t>
      </w:r>
    </w:p>
    <w:p w14:paraId="465E78BC" w14:textId="35C38378" w:rsidR="00E36F6D" w:rsidRDefault="00E36F6D" w:rsidP="00E36F6D">
      <w:pPr>
        <w:tabs>
          <w:tab w:val="left" w:pos="10773"/>
        </w:tabs>
        <w:rPr>
          <w:i/>
        </w:rPr>
      </w:pPr>
      <w:r>
        <w:rPr>
          <w:i/>
        </w:rPr>
        <w:t>D</w:t>
      </w:r>
      <w:r w:rsidRPr="009050C3">
        <w:rPr>
          <w:i/>
        </w:rPr>
        <w:t>enk aan</w:t>
      </w:r>
      <w:r w:rsidR="009D4B0F">
        <w:rPr>
          <w:i/>
        </w:rPr>
        <w:t>: C</w:t>
      </w:r>
      <w:r w:rsidR="009D4B0F" w:rsidRPr="009050C3">
        <w:rPr>
          <w:i/>
        </w:rPr>
        <w:t>on</w:t>
      </w:r>
      <w:r w:rsidR="009D4B0F">
        <w:rPr>
          <w:i/>
        </w:rPr>
        <w:t>tacten met (patiënten)organisaties en andere wetenschappelijke verenigingen; V</w:t>
      </w:r>
      <w:r w:rsidR="009D4B0F" w:rsidRPr="009050C3">
        <w:rPr>
          <w:i/>
        </w:rPr>
        <w:t>oorlichtingsmateriaal</w:t>
      </w:r>
      <w:r w:rsidR="009D4B0F">
        <w:rPr>
          <w:i/>
        </w:rPr>
        <w:t xml:space="preserve"> t.b.v. patiënten</w:t>
      </w:r>
    </w:p>
    <w:tbl>
      <w:tblPr>
        <w:tblStyle w:val="Tabelraster"/>
        <w:tblW w:w="0" w:type="auto"/>
        <w:tblLook w:val="04A0" w:firstRow="1" w:lastRow="0" w:firstColumn="1" w:lastColumn="0" w:noHBand="0" w:noVBand="1"/>
      </w:tblPr>
      <w:tblGrid>
        <w:gridCol w:w="10278"/>
      </w:tblGrid>
      <w:tr w:rsidR="00E36F6D" w14:paraId="150948C1" w14:textId="77777777" w:rsidTr="00D74F92">
        <w:tc>
          <w:tcPr>
            <w:tcW w:w="10278" w:type="dxa"/>
            <w:shd w:val="clear" w:color="auto" w:fill="DBE5F1" w:themeFill="accent1" w:themeFillTint="33"/>
          </w:tcPr>
          <w:p w14:paraId="314A937F" w14:textId="77777777" w:rsidR="00E36F6D" w:rsidRDefault="00E36F6D" w:rsidP="00D74F92">
            <w:pPr>
              <w:rPr>
                <w:b/>
                <w:bCs/>
              </w:rPr>
            </w:pPr>
            <w:r>
              <w:rPr>
                <w:b/>
                <w:bCs/>
              </w:rPr>
              <w:t>Doelen</w:t>
            </w:r>
          </w:p>
        </w:tc>
      </w:tr>
      <w:tr w:rsidR="00E36F6D" w14:paraId="01A2F2B2" w14:textId="77777777" w:rsidTr="00D74F92">
        <w:tc>
          <w:tcPr>
            <w:tcW w:w="10278" w:type="dxa"/>
          </w:tcPr>
          <w:p w14:paraId="2038D0E2" w14:textId="404B1436" w:rsidR="00E36F6D" w:rsidRDefault="000628A1" w:rsidP="00D74F92">
            <w:r>
              <w:t>-PROMS</w:t>
            </w:r>
          </w:p>
          <w:p w14:paraId="1B532413" w14:textId="6C05E96D" w:rsidR="002F6F1F" w:rsidRDefault="002F6F1F" w:rsidP="00D74F92">
            <w:r>
              <w:t xml:space="preserve">-Contacten met andere </w:t>
            </w:r>
            <w:r w:rsidR="00F509B1">
              <w:t xml:space="preserve">beroepsverenigingen </w:t>
            </w:r>
            <w:r w:rsidR="00903A04">
              <w:t xml:space="preserve">verder </w:t>
            </w:r>
            <w:r w:rsidR="00F509B1">
              <w:t>versterken</w:t>
            </w:r>
            <w:r w:rsidR="0010376F">
              <w:t xml:space="preserve"> wat betreft samenwerking, inhoud en wetenschap</w:t>
            </w:r>
            <w:r w:rsidR="00903A04">
              <w:t>: kinderorthopedie, kinderneurologie, kinderpsychiatrie. Samenwerking met kinderfysiotherapie zal landelijk gezien voornamelijk gericht zijn op wetenschappelijk onderzoek.</w:t>
            </w:r>
          </w:p>
          <w:p w14:paraId="0E2B6414" w14:textId="7A9FC1AC" w:rsidR="00C24854" w:rsidRDefault="00C24854" w:rsidP="00D74F92">
            <w:r>
              <w:t>-Continueren participatie LOOK</w:t>
            </w:r>
          </w:p>
          <w:p w14:paraId="5DD5E27D" w14:textId="0C1AEDA0" w:rsidR="0098350D" w:rsidRDefault="0098350D" w:rsidP="00D74F92">
            <w:r>
              <w:t>-</w:t>
            </w:r>
            <w:r w:rsidR="006667A4">
              <w:t>Voortzetten</w:t>
            </w:r>
            <w:r w:rsidR="00562915">
              <w:t>/versterken s</w:t>
            </w:r>
            <w:r>
              <w:t xml:space="preserve">tructurele contacten met </w:t>
            </w:r>
            <w:r w:rsidR="00107FE6">
              <w:t>patiëntenverenigingen zoals CP Nederland</w:t>
            </w:r>
            <w:r w:rsidR="00790C06">
              <w:t>, Spierziekten Nederland</w:t>
            </w:r>
            <w:r w:rsidR="00A11C14">
              <w:t>, DCD/balans</w:t>
            </w:r>
            <w:r w:rsidR="006C0DDE">
              <w:t xml:space="preserve">, </w:t>
            </w:r>
            <w:r w:rsidR="00285619">
              <w:t>SB, EMB</w:t>
            </w:r>
            <w:r w:rsidR="00B74055">
              <w:t>, Hersenletsel.nl</w:t>
            </w:r>
          </w:p>
          <w:p w14:paraId="640C4D43" w14:textId="66478E63" w:rsidR="0010376F" w:rsidRDefault="0010376F" w:rsidP="00D74F92">
            <w:r>
              <w:t>-Deelname werkgroep transmurale zorg met NVK</w:t>
            </w:r>
          </w:p>
          <w:p w14:paraId="274C5E13" w14:textId="64933F63" w:rsidR="00903A04" w:rsidRPr="002D4230" w:rsidRDefault="00903A04" w:rsidP="00D74F92">
            <w:r>
              <w:t>-Continueren participatie in regionale EEA (Erfelijke En Aangeboren afwijkingen) netwerken met kinderartsen en AVG-artsen.</w:t>
            </w:r>
          </w:p>
          <w:p w14:paraId="3EB22D7E" w14:textId="77777777" w:rsidR="00E36F6D" w:rsidRPr="002D4230" w:rsidRDefault="00E36F6D" w:rsidP="00D74F92"/>
          <w:p w14:paraId="548807E0" w14:textId="77777777" w:rsidR="00E36F6D" w:rsidRDefault="00E36F6D" w:rsidP="00D74F92">
            <w:pPr>
              <w:rPr>
                <w:b/>
                <w:bCs/>
              </w:rPr>
            </w:pPr>
          </w:p>
        </w:tc>
      </w:tr>
      <w:tr w:rsidR="00E36F6D" w14:paraId="75AA0832" w14:textId="77777777" w:rsidTr="00D74F92">
        <w:tc>
          <w:tcPr>
            <w:tcW w:w="10278" w:type="dxa"/>
            <w:shd w:val="clear" w:color="auto" w:fill="DBE5F1" w:themeFill="accent1" w:themeFillTint="33"/>
          </w:tcPr>
          <w:p w14:paraId="634553BB" w14:textId="77777777" w:rsidR="00E36F6D" w:rsidRDefault="00E36F6D" w:rsidP="00D74F92">
            <w:pPr>
              <w:rPr>
                <w:b/>
                <w:bCs/>
              </w:rPr>
            </w:pPr>
            <w:r>
              <w:rPr>
                <w:b/>
                <w:bCs/>
              </w:rPr>
              <w:t>Voorgenomen acties relatie werkplan ‘De revalidatiearts 2025’</w:t>
            </w:r>
          </w:p>
        </w:tc>
      </w:tr>
      <w:tr w:rsidR="00E36F6D" w14:paraId="37B63F2A" w14:textId="77777777" w:rsidTr="00D74F92">
        <w:tc>
          <w:tcPr>
            <w:tcW w:w="10278" w:type="dxa"/>
          </w:tcPr>
          <w:p w14:paraId="1709549C" w14:textId="73F81E52" w:rsidR="00E36F6D" w:rsidRPr="002D4230" w:rsidRDefault="00903A04" w:rsidP="00D74F92">
            <w:r>
              <w:t xml:space="preserve">-Strategienota zal besproken gaan worden met </w:t>
            </w:r>
            <w:r w:rsidR="00B74055">
              <w:t>patiëntenverenigingen</w:t>
            </w:r>
          </w:p>
          <w:p w14:paraId="5BFFB49E" w14:textId="77777777" w:rsidR="00E36F6D" w:rsidRPr="002D4230" w:rsidRDefault="00E36F6D" w:rsidP="00D74F92"/>
          <w:p w14:paraId="7BC10A54" w14:textId="77777777" w:rsidR="00E36F6D" w:rsidRPr="002D4230" w:rsidRDefault="00E36F6D" w:rsidP="00D74F92"/>
        </w:tc>
      </w:tr>
      <w:tr w:rsidR="00E36F6D" w14:paraId="10B95FD0" w14:textId="77777777" w:rsidTr="00D74F92">
        <w:tc>
          <w:tcPr>
            <w:tcW w:w="10278" w:type="dxa"/>
            <w:shd w:val="clear" w:color="auto" w:fill="DBE5F1" w:themeFill="accent1" w:themeFillTint="33"/>
          </w:tcPr>
          <w:p w14:paraId="65A1F177" w14:textId="77777777" w:rsidR="00E36F6D" w:rsidRDefault="00E36F6D" w:rsidP="00D74F92">
            <w:pPr>
              <w:rPr>
                <w:b/>
                <w:bCs/>
              </w:rPr>
            </w:pPr>
            <w:r>
              <w:rPr>
                <w:b/>
                <w:bCs/>
              </w:rPr>
              <w:t>Realisatie (t.b.v. het jaarverslag)</w:t>
            </w:r>
          </w:p>
        </w:tc>
      </w:tr>
      <w:tr w:rsidR="00E36F6D" w14:paraId="63AAE267" w14:textId="77777777" w:rsidTr="00D74F92">
        <w:tc>
          <w:tcPr>
            <w:tcW w:w="10278" w:type="dxa"/>
          </w:tcPr>
          <w:p w14:paraId="60C0E8AB" w14:textId="605DA62B" w:rsidR="00E36F6D" w:rsidRDefault="0010376F" w:rsidP="00903A04">
            <w:pPr>
              <w:rPr>
                <w:b/>
                <w:bCs/>
              </w:rPr>
            </w:pPr>
            <w:r>
              <w:t>-</w:t>
            </w:r>
            <w:r w:rsidR="00903A04">
              <w:t>Er volgt een samenwerkingssessie met de kinderorthopedie in Q3</w:t>
            </w:r>
          </w:p>
        </w:tc>
      </w:tr>
    </w:tbl>
    <w:p w14:paraId="2DBC740B" w14:textId="6E39CF1E" w:rsidR="00E36F6D" w:rsidRDefault="00E36F6D" w:rsidP="00E36F6D">
      <w:pPr>
        <w:rPr>
          <w:b/>
          <w:bCs/>
        </w:rPr>
      </w:pPr>
    </w:p>
    <w:p w14:paraId="3ACBA703" w14:textId="77777777" w:rsidR="009D4B0F" w:rsidRDefault="009D4B0F" w:rsidP="00E36F6D">
      <w:pPr>
        <w:rPr>
          <w:b/>
          <w:bCs/>
        </w:rPr>
      </w:pPr>
    </w:p>
    <w:p w14:paraId="53F9B210" w14:textId="77777777" w:rsidR="009D4B0F" w:rsidRPr="009D4B0F" w:rsidRDefault="009D4B0F" w:rsidP="009D4B0F">
      <w:pPr>
        <w:tabs>
          <w:tab w:val="left" w:pos="10773"/>
        </w:tabs>
        <w:rPr>
          <w:b/>
          <w:sz w:val="24"/>
          <w:szCs w:val="24"/>
        </w:rPr>
      </w:pPr>
      <w:r w:rsidRPr="009D4B0F">
        <w:rPr>
          <w:b/>
          <w:sz w:val="24"/>
          <w:szCs w:val="24"/>
        </w:rPr>
        <w:t>Overige activiteiten</w:t>
      </w:r>
    </w:p>
    <w:p w14:paraId="29E0DD34" w14:textId="50FE18E1" w:rsidR="00E36F6D" w:rsidRDefault="00E36F6D" w:rsidP="00E36F6D">
      <w:pPr>
        <w:tabs>
          <w:tab w:val="left" w:pos="10773"/>
        </w:tabs>
        <w:rPr>
          <w:i/>
        </w:rPr>
      </w:pPr>
      <w:r>
        <w:rPr>
          <w:i/>
        </w:rPr>
        <w:t>D</w:t>
      </w:r>
      <w:r w:rsidRPr="009050C3">
        <w:rPr>
          <w:i/>
        </w:rPr>
        <w:t>enk aan:</w:t>
      </w:r>
      <w:r>
        <w:rPr>
          <w:i/>
        </w:rPr>
        <w:t xml:space="preserve"> </w:t>
      </w:r>
      <w:r w:rsidR="009D4B0F" w:rsidRPr="001819E1">
        <w:rPr>
          <w:i/>
        </w:rPr>
        <w:t>Profilering vak</w:t>
      </w:r>
      <w:r w:rsidR="009D4B0F">
        <w:rPr>
          <w:i/>
        </w:rPr>
        <w:t>;</w:t>
      </w:r>
      <w:r w:rsidR="009D4B0F" w:rsidRPr="001819E1">
        <w:rPr>
          <w:i/>
        </w:rPr>
        <w:t xml:space="preserve"> </w:t>
      </w:r>
      <w:r w:rsidR="009D4B0F">
        <w:rPr>
          <w:i/>
        </w:rPr>
        <w:t>VRA</w:t>
      </w:r>
      <w:r w:rsidR="009D4B0F" w:rsidRPr="001819E1">
        <w:rPr>
          <w:i/>
        </w:rPr>
        <w:t xml:space="preserve"> websit</w:t>
      </w:r>
      <w:r w:rsidR="009D4B0F">
        <w:rPr>
          <w:i/>
        </w:rPr>
        <w:t>e;</w:t>
      </w:r>
      <w:r w:rsidR="009D4B0F" w:rsidRPr="001819E1">
        <w:rPr>
          <w:i/>
        </w:rPr>
        <w:t xml:space="preserve"> Revalidatie Kennisnet</w:t>
      </w:r>
    </w:p>
    <w:tbl>
      <w:tblPr>
        <w:tblStyle w:val="Tabelraster"/>
        <w:tblW w:w="0" w:type="auto"/>
        <w:tblLook w:val="04A0" w:firstRow="1" w:lastRow="0" w:firstColumn="1" w:lastColumn="0" w:noHBand="0" w:noVBand="1"/>
      </w:tblPr>
      <w:tblGrid>
        <w:gridCol w:w="10278"/>
      </w:tblGrid>
      <w:tr w:rsidR="00E36F6D" w14:paraId="490D583C" w14:textId="77777777" w:rsidTr="00D74F92">
        <w:tc>
          <w:tcPr>
            <w:tcW w:w="10278" w:type="dxa"/>
            <w:shd w:val="clear" w:color="auto" w:fill="DBE5F1" w:themeFill="accent1" w:themeFillTint="33"/>
          </w:tcPr>
          <w:p w14:paraId="3292E94F" w14:textId="77777777" w:rsidR="00E36F6D" w:rsidRDefault="00E36F6D" w:rsidP="00D74F92">
            <w:pPr>
              <w:rPr>
                <w:b/>
                <w:bCs/>
              </w:rPr>
            </w:pPr>
            <w:r>
              <w:rPr>
                <w:b/>
                <w:bCs/>
              </w:rPr>
              <w:lastRenderedPageBreak/>
              <w:t>Doelen</w:t>
            </w:r>
          </w:p>
        </w:tc>
      </w:tr>
      <w:tr w:rsidR="00E36F6D" w14:paraId="767FF3A5" w14:textId="77777777" w:rsidTr="00D74F92">
        <w:tc>
          <w:tcPr>
            <w:tcW w:w="10278" w:type="dxa"/>
          </w:tcPr>
          <w:p w14:paraId="1FFEDC27" w14:textId="2051DCCE" w:rsidR="00E36F6D" w:rsidRDefault="00C24854" w:rsidP="00D74F92">
            <w:r>
              <w:t>-</w:t>
            </w:r>
            <w:r w:rsidR="00C435B6">
              <w:t xml:space="preserve"> Doelen uit strategienota 2024-2028 zullen in werksessies (VRA/RN) verder worden vorm gegeven/gerealiseerd.</w:t>
            </w:r>
          </w:p>
          <w:p w14:paraId="16B971A5" w14:textId="236E1C83" w:rsidR="00E81BF9" w:rsidRDefault="00E81BF9" w:rsidP="00D74F92">
            <w:r>
              <w:t xml:space="preserve">-Continueren registratie </w:t>
            </w:r>
            <w:r w:rsidR="007657DF">
              <w:t>patiëntengroepen</w:t>
            </w:r>
          </w:p>
          <w:p w14:paraId="6672A769" w14:textId="52DEA641" w:rsidR="00C435B6" w:rsidRDefault="00C435B6" w:rsidP="00D74F92">
            <w:r>
              <w:t>-Vertegenwoordiging van kinderrevalidatieartsen in alle gremia</w:t>
            </w:r>
          </w:p>
          <w:p w14:paraId="178BAB48" w14:textId="77777777" w:rsidR="00C435B6" w:rsidRDefault="00C435B6" w:rsidP="00D74F92"/>
          <w:p w14:paraId="52488DF4" w14:textId="4837EDDD" w:rsidR="00377ACB" w:rsidRPr="00B74055" w:rsidRDefault="00377ACB" w:rsidP="00D74F92">
            <w:pPr>
              <w:rPr>
                <w:color w:val="FF0000"/>
              </w:rPr>
            </w:pPr>
            <w:r>
              <w:t>-</w:t>
            </w:r>
            <w:r w:rsidR="00C435B6">
              <w:t xml:space="preserve">Afstemmen </w:t>
            </w:r>
            <w:r>
              <w:t>digitale/hybride zorg</w:t>
            </w:r>
            <w:r w:rsidR="00254B58">
              <w:t xml:space="preserve"> – E-revalidatie</w:t>
            </w:r>
          </w:p>
          <w:p w14:paraId="0F507C4B" w14:textId="33921E56" w:rsidR="00E36F6D" w:rsidRPr="002D4230" w:rsidRDefault="00076DB1" w:rsidP="00D74F92">
            <w:r>
              <w:t>-</w:t>
            </w:r>
            <w:r w:rsidR="00D40DCA">
              <w:t xml:space="preserve">Actualiseren/ beter beschrijven van kinderrevalidatiegedeelte VRA/RN website; beter zichtbaar maken van </w:t>
            </w:r>
            <w:r w:rsidR="00121478">
              <w:t>afdelingen kinderrevalidatie</w:t>
            </w:r>
            <w:r w:rsidR="00C435B6">
              <w:t xml:space="preserve"> (niet gerealiseerd in 2023)</w:t>
            </w:r>
            <w:r w:rsidR="00B74055">
              <w:t xml:space="preserve"> </w:t>
            </w:r>
          </w:p>
          <w:p w14:paraId="1DBCFE99" w14:textId="77777777" w:rsidR="00E36F6D" w:rsidRDefault="00E36F6D" w:rsidP="00D74F92">
            <w:pPr>
              <w:rPr>
                <w:b/>
                <w:bCs/>
              </w:rPr>
            </w:pPr>
          </w:p>
        </w:tc>
      </w:tr>
      <w:tr w:rsidR="00E36F6D" w14:paraId="5B3D886E" w14:textId="77777777" w:rsidTr="00D74F92">
        <w:tc>
          <w:tcPr>
            <w:tcW w:w="10278" w:type="dxa"/>
            <w:shd w:val="clear" w:color="auto" w:fill="DBE5F1" w:themeFill="accent1" w:themeFillTint="33"/>
          </w:tcPr>
          <w:p w14:paraId="25B2E665" w14:textId="77777777" w:rsidR="00E36F6D" w:rsidRDefault="00E36F6D" w:rsidP="00D74F92">
            <w:pPr>
              <w:rPr>
                <w:b/>
                <w:bCs/>
              </w:rPr>
            </w:pPr>
            <w:r>
              <w:rPr>
                <w:b/>
                <w:bCs/>
              </w:rPr>
              <w:t>Voorgenomen acties relatie werkplan ‘De revalidatiearts 2025’</w:t>
            </w:r>
          </w:p>
        </w:tc>
      </w:tr>
      <w:tr w:rsidR="00E36F6D" w14:paraId="7BB79165" w14:textId="77777777" w:rsidTr="00D74F92">
        <w:tc>
          <w:tcPr>
            <w:tcW w:w="10278" w:type="dxa"/>
          </w:tcPr>
          <w:p w14:paraId="62A7D8B3" w14:textId="77777777" w:rsidR="00E36F6D" w:rsidRPr="002D4230" w:rsidRDefault="00E36F6D" w:rsidP="00D74F92"/>
          <w:p w14:paraId="5C3124B7" w14:textId="77777777" w:rsidR="00E36F6D" w:rsidRPr="002D4230" w:rsidRDefault="00E36F6D" w:rsidP="00D74F92"/>
          <w:p w14:paraId="645A6A94" w14:textId="77777777" w:rsidR="00E36F6D" w:rsidRPr="002D4230" w:rsidRDefault="00E36F6D" w:rsidP="00D74F92"/>
        </w:tc>
      </w:tr>
      <w:tr w:rsidR="00E36F6D" w14:paraId="77C70B59" w14:textId="77777777" w:rsidTr="00D74F92">
        <w:tc>
          <w:tcPr>
            <w:tcW w:w="10278" w:type="dxa"/>
            <w:shd w:val="clear" w:color="auto" w:fill="DBE5F1" w:themeFill="accent1" w:themeFillTint="33"/>
          </w:tcPr>
          <w:p w14:paraId="4C51C388" w14:textId="77777777" w:rsidR="00E36F6D" w:rsidRDefault="00E36F6D" w:rsidP="00D74F92">
            <w:pPr>
              <w:rPr>
                <w:b/>
                <w:bCs/>
              </w:rPr>
            </w:pPr>
            <w:r>
              <w:rPr>
                <w:b/>
                <w:bCs/>
              </w:rPr>
              <w:t>Realisatie (t.b.v. het jaarverslag)</w:t>
            </w:r>
          </w:p>
        </w:tc>
      </w:tr>
      <w:tr w:rsidR="00E36F6D" w14:paraId="4C50FAF7" w14:textId="77777777" w:rsidTr="00D74F92">
        <w:tc>
          <w:tcPr>
            <w:tcW w:w="10278" w:type="dxa"/>
          </w:tcPr>
          <w:p w14:paraId="2A0B5875" w14:textId="42A38FB1" w:rsidR="00E36F6D" w:rsidRDefault="00E36F6D" w:rsidP="00D74F92"/>
          <w:p w14:paraId="104D558D" w14:textId="24AD1745" w:rsidR="00E36F6D" w:rsidRDefault="00254B58" w:rsidP="00D74F92">
            <w:r>
              <w:t>-Inventarisatie digitale/hybride zorg</w:t>
            </w:r>
            <w:r w:rsidR="00C435B6">
              <w:t xml:space="preserve"> </w:t>
            </w:r>
          </w:p>
          <w:p w14:paraId="0F6946C7" w14:textId="48BABB09" w:rsidR="00254B58" w:rsidRPr="002D4230" w:rsidRDefault="00254B58" w:rsidP="00D74F92">
            <w:r>
              <w:t>-beschrijving kinderrevalidatiegedeelte op VRA/RN website is passend bij ons aanbod.</w:t>
            </w:r>
          </w:p>
          <w:p w14:paraId="01D7BBEC" w14:textId="77777777" w:rsidR="00E36F6D" w:rsidRDefault="00E36F6D" w:rsidP="00D74F92">
            <w:pPr>
              <w:rPr>
                <w:b/>
                <w:bCs/>
              </w:rPr>
            </w:pPr>
          </w:p>
        </w:tc>
      </w:tr>
    </w:tbl>
    <w:p w14:paraId="59B8B258" w14:textId="77777777" w:rsidR="00E36F6D" w:rsidRDefault="00E36F6D" w:rsidP="00E36F6D">
      <w:pPr>
        <w:rPr>
          <w:b/>
          <w:bCs/>
        </w:rPr>
      </w:pPr>
    </w:p>
    <w:p w14:paraId="60F52799" w14:textId="77777777" w:rsidR="0064475B" w:rsidRDefault="0064475B" w:rsidP="0057663D">
      <w:pPr>
        <w:rPr>
          <w:b/>
          <w:bCs/>
        </w:rPr>
      </w:pPr>
    </w:p>
    <w:p w14:paraId="5B46CFDB" w14:textId="77777777" w:rsidR="008E207D" w:rsidRDefault="008E207D">
      <w:pPr>
        <w:rPr>
          <w:b/>
          <w:bCs/>
          <w:sz w:val="24"/>
          <w:szCs w:val="24"/>
        </w:rPr>
      </w:pPr>
      <w:r>
        <w:rPr>
          <w:b/>
          <w:bCs/>
          <w:sz w:val="24"/>
          <w:szCs w:val="24"/>
        </w:rPr>
        <w:br w:type="page"/>
      </w:r>
    </w:p>
    <w:p w14:paraId="5F32FA3A" w14:textId="060079A1" w:rsidR="003261E0" w:rsidRPr="00E36F6D" w:rsidRDefault="003261E0" w:rsidP="0057663D">
      <w:pPr>
        <w:rPr>
          <w:b/>
          <w:bCs/>
          <w:sz w:val="24"/>
          <w:szCs w:val="24"/>
        </w:rPr>
      </w:pPr>
      <w:r w:rsidRPr="00E36F6D">
        <w:rPr>
          <w:b/>
          <w:bCs/>
          <w:sz w:val="24"/>
          <w:szCs w:val="24"/>
        </w:rPr>
        <w:lastRenderedPageBreak/>
        <w:t>Financiën werkgroep</w:t>
      </w:r>
    </w:p>
    <w:p w14:paraId="10B7730A" w14:textId="77777777" w:rsidR="003261E0" w:rsidRDefault="003261E0" w:rsidP="0057663D"/>
    <w:p w14:paraId="716AB3A0" w14:textId="6F2D6766" w:rsidR="0057663D" w:rsidRPr="00D765E2" w:rsidRDefault="0057663D" w:rsidP="0057663D">
      <w:r w:rsidRPr="00D765E2">
        <w:t xml:space="preserve">Voor </w:t>
      </w:r>
      <w:r>
        <w:t>202</w:t>
      </w:r>
      <w:r w:rsidR="00B37C27">
        <w:t>4</w:t>
      </w:r>
      <w:r>
        <w:t xml:space="preserve"> </w:t>
      </w:r>
      <w:r w:rsidRPr="00D765E2">
        <w:t xml:space="preserve">verwacht </w:t>
      </w:r>
      <w:r w:rsidR="003261E0">
        <w:t>de</w:t>
      </w:r>
      <w:r w:rsidRPr="00D765E2">
        <w:t xml:space="preserve"> werkgroep de volgende kosten te maken</w:t>
      </w:r>
      <w:r>
        <w:t xml:space="preserve"> en opbrengsten te realiseren:</w:t>
      </w:r>
    </w:p>
    <w:p w14:paraId="2579FAA9" w14:textId="77777777" w:rsidR="0057663D" w:rsidRPr="00D765E2" w:rsidRDefault="0057663D" w:rsidP="0057663D">
      <w:pPr>
        <w:rPr>
          <w:b/>
        </w:rPr>
      </w:pPr>
    </w:p>
    <w:p w14:paraId="5391F0D9" w14:textId="77777777" w:rsidR="0057663D" w:rsidRPr="00AA498D" w:rsidRDefault="0057663D" w:rsidP="0057663D">
      <w:pPr>
        <w:rPr>
          <w:b/>
          <w:i/>
        </w:rPr>
      </w:pPr>
      <w:r w:rsidRPr="00AA498D">
        <w:rPr>
          <w:b/>
          <w:i/>
        </w:rPr>
        <w:t>Begroting werkgroep</w:t>
      </w:r>
    </w:p>
    <w:tbl>
      <w:tblPr>
        <w:tblStyle w:val="Tabelraster"/>
        <w:tblW w:w="0" w:type="auto"/>
        <w:tblLook w:val="04A0" w:firstRow="1" w:lastRow="0" w:firstColumn="1" w:lastColumn="0" w:noHBand="0" w:noVBand="1"/>
      </w:tblPr>
      <w:tblGrid>
        <w:gridCol w:w="4957"/>
        <w:gridCol w:w="2268"/>
      </w:tblGrid>
      <w:tr w:rsidR="0057663D" w:rsidRPr="00D765E2" w14:paraId="3CA5F0D7" w14:textId="77777777" w:rsidTr="00D74F92">
        <w:tc>
          <w:tcPr>
            <w:tcW w:w="4957" w:type="dxa"/>
          </w:tcPr>
          <w:p w14:paraId="20D18B4D" w14:textId="77777777" w:rsidR="0057663D" w:rsidRPr="00D765E2" w:rsidRDefault="0057663D" w:rsidP="00D74F92">
            <w:pPr>
              <w:rPr>
                <w:b/>
              </w:rPr>
            </w:pPr>
            <w:r w:rsidRPr="00D765E2">
              <w:rPr>
                <w:b/>
              </w:rPr>
              <w:t>Omschrijving</w:t>
            </w:r>
            <w:r>
              <w:rPr>
                <w:b/>
              </w:rPr>
              <w:t xml:space="preserve"> </w:t>
            </w:r>
          </w:p>
        </w:tc>
        <w:tc>
          <w:tcPr>
            <w:tcW w:w="2268" w:type="dxa"/>
          </w:tcPr>
          <w:p w14:paraId="21D9D3FA" w14:textId="77777777" w:rsidR="0057663D" w:rsidRPr="00D765E2" w:rsidRDefault="0057663D" w:rsidP="00D74F92">
            <w:pPr>
              <w:rPr>
                <w:b/>
              </w:rPr>
            </w:pPr>
          </w:p>
        </w:tc>
      </w:tr>
      <w:tr w:rsidR="0057663D" w14:paraId="62BD85FF" w14:textId="77777777" w:rsidTr="00D74F92">
        <w:tc>
          <w:tcPr>
            <w:tcW w:w="4957" w:type="dxa"/>
          </w:tcPr>
          <w:p w14:paraId="5938C335" w14:textId="78E29ED2" w:rsidR="00B04B95" w:rsidRPr="00B37C27" w:rsidRDefault="00B04B95" w:rsidP="00D74F92">
            <w:pPr>
              <w:rPr>
                <w:bCs/>
              </w:rPr>
            </w:pPr>
            <w:r>
              <w:rPr>
                <w:b/>
              </w:rPr>
              <w:t>Kosten representatie</w:t>
            </w:r>
            <w:r w:rsidR="00B37C27">
              <w:rPr>
                <w:b/>
              </w:rPr>
              <w:t xml:space="preserve"> </w:t>
            </w:r>
            <w:r w:rsidR="00B37C27" w:rsidRPr="00B37C27">
              <w:rPr>
                <w:bCs/>
              </w:rPr>
              <w:t xml:space="preserve">(bedankjes </w:t>
            </w:r>
            <w:proofErr w:type="spellStart"/>
            <w:r w:rsidR="00B37C27" w:rsidRPr="00B37C27">
              <w:rPr>
                <w:bCs/>
              </w:rPr>
              <w:t>enz</w:t>
            </w:r>
            <w:proofErr w:type="spellEnd"/>
            <w:r w:rsidR="00B37C27" w:rsidRPr="00B37C27">
              <w:rPr>
                <w:bCs/>
              </w:rPr>
              <w:t>)</w:t>
            </w:r>
          </w:p>
          <w:p w14:paraId="45154BD6" w14:textId="5C1CD589" w:rsidR="0057663D" w:rsidRPr="00D765E2" w:rsidRDefault="0057663D" w:rsidP="00D74F92">
            <w:pPr>
              <w:rPr>
                <w:b/>
              </w:rPr>
            </w:pPr>
            <w:r w:rsidRPr="00D765E2">
              <w:rPr>
                <w:b/>
              </w:rPr>
              <w:t>Kosten</w:t>
            </w:r>
          </w:p>
          <w:p w14:paraId="5D0B2183" w14:textId="6A566375" w:rsidR="0057663D" w:rsidRPr="00DE560B" w:rsidRDefault="0057663D" w:rsidP="00D74F92">
            <w:pPr>
              <w:rPr>
                <w:bCs/>
                <w:iCs/>
              </w:rPr>
            </w:pPr>
            <w:r w:rsidRPr="00DE560B">
              <w:rPr>
                <w:bCs/>
                <w:iCs/>
              </w:rPr>
              <w:t>-</w:t>
            </w:r>
            <w:r w:rsidR="003261E0">
              <w:rPr>
                <w:bCs/>
                <w:iCs/>
              </w:rPr>
              <w:t xml:space="preserve"> zaalhuur</w:t>
            </w:r>
            <w:r w:rsidR="00B04B95">
              <w:rPr>
                <w:bCs/>
                <w:iCs/>
              </w:rPr>
              <w:t xml:space="preserve"> en catering (1x live en 2x online)</w:t>
            </w:r>
          </w:p>
          <w:p w14:paraId="30EBF018" w14:textId="0EA21571" w:rsidR="0057663D" w:rsidRDefault="0057663D" w:rsidP="00D74F92">
            <w:pPr>
              <w:rPr>
                <w:bCs/>
                <w:iCs/>
              </w:rPr>
            </w:pPr>
            <w:r w:rsidRPr="00DE560B">
              <w:rPr>
                <w:bCs/>
                <w:iCs/>
              </w:rPr>
              <w:t>-</w:t>
            </w:r>
            <w:r w:rsidR="003261E0">
              <w:rPr>
                <w:bCs/>
                <w:iCs/>
              </w:rPr>
              <w:t xml:space="preserve"> </w:t>
            </w:r>
            <w:r w:rsidR="00B37C27">
              <w:rPr>
                <w:bCs/>
                <w:iCs/>
              </w:rPr>
              <w:t>kosten inhoudelijk programma (</w:t>
            </w:r>
            <w:r w:rsidR="003261E0">
              <w:rPr>
                <w:bCs/>
                <w:iCs/>
              </w:rPr>
              <w:t>sprekers</w:t>
            </w:r>
            <w:r w:rsidR="00B37C27">
              <w:rPr>
                <w:bCs/>
                <w:iCs/>
              </w:rPr>
              <w:t>,</w:t>
            </w:r>
            <w:r w:rsidR="00B04B95">
              <w:rPr>
                <w:bCs/>
                <w:iCs/>
              </w:rPr>
              <w:t xml:space="preserve"> bedankjes, reiskosten </w:t>
            </w:r>
            <w:proofErr w:type="spellStart"/>
            <w:r w:rsidR="00B04B95">
              <w:rPr>
                <w:bCs/>
                <w:iCs/>
              </w:rPr>
              <w:t>oa</w:t>
            </w:r>
            <w:proofErr w:type="spellEnd"/>
            <w:r w:rsidR="00B37C27">
              <w:rPr>
                <w:bCs/>
                <w:iCs/>
              </w:rPr>
              <w:t>)</w:t>
            </w:r>
          </w:p>
          <w:p w14:paraId="7B1D5B0D" w14:textId="734CF6BA" w:rsidR="00B37C27" w:rsidRPr="00DE560B" w:rsidRDefault="00B37C27" w:rsidP="00D74F92">
            <w:pPr>
              <w:rPr>
                <w:bCs/>
                <w:iCs/>
              </w:rPr>
            </w:pPr>
            <w:r>
              <w:rPr>
                <w:bCs/>
                <w:iCs/>
              </w:rPr>
              <w:t>- werksessies strategie 2024-2028</w:t>
            </w:r>
          </w:p>
          <w:p w14:paraId="031D6E1C" w14:textId="39EF8DC6" w:rsidR="0057663D" w:rsidRPr="00B04B95" w:rsidRDefault="0057663D" w:rsidP="00D74F92">
            <w:pPr>
              <w:rPr>
                <w:bCs/>
                <w:iCs/>
              </w:rPr>
            </w:pPr>
            <w:r w:rsidRPr="00DE560B">
              <w:rPr>
                <w:bCs/>
                <w:iCs/>
              </w:rPr>
              <w:t>-</w:t>
            </w:r>
            <w:r w:rsidR="00C33576">
              <w:rPr>
                <w:bCs/>
                <w:iCs/>
              </w:rPr>
              <w:t xml:space="preserve"> onvoorzien</w:t>
            </w:r>
          </w:p>
        </w:tc>
        <w:tc>
          <w:tcPr>
            <w:tcW w:w="2268" w:type="dxa"/>
          </w:tcPr>
          <w:p w14:paraId="1B15EAF0" w14:textId="683CA188" w:rsidR="0057663D" w:rsidRDefault="00B04B95" w:rsidP="00D74F92">
            <w:r>
              <w:t>€ 250</w:t>
            </w:r>
          </w:p>
          <w:p w14:paraId="49A55F0F" w14:textId="77777777" w:rsidR="00B04B95" w:rsidRDefault="00B04B95" w:rsidP="00D74F92"/>
          <w:p w14:paraId="3C1E08E9" w14:textId="529C24FD" w:rsidR="0057663D" w:rsidRDefault="0057663D" w:rsidP="00B04B95">
            <w:r>
              <w:t>€</w:t>
            </w:r>
            <w:r w:rsidR="00B04B95">
              <w:t xml:space="preserve"> </w:t>
            </w:r>
            <w:r w:rsidR="00C33576">
              <w:t>30</w:t>
            </w:r>
            <w:r w:rsidR="00B04B95">
              <w:t xml:space="preserve">00  </w:t>
            </w:r>
          </w:p>
          <w:p w14:paraId="67489780" w14:textId="050413DA" w:rsidR="0057663D" w:rsidRDefault="0057663D" w:rsidP="00D74F92">
            <w:r>
              <w:t>€</w:t>
            </w:r>
            <w:r w:rsidR="00B04B95">
              <w:t xml:space="preserve"> 1000</w:t>
            </w:r>
          </w:p>
          <w:p w14:paraId="3AB2DD74" w14:textId="77777777" w:rsidR="00B37C27" w:rsidRDefault="00B37C27" w:rsidP="00D74F92"/>
          <w:p w14:paraId="41EAA9E9" w14:textId="2BB2A05F" w:rsidR="0057663D" w:rsidRDefault="0057663D" w:rsidP="00D74F92">
            <w:r>
              <w:t>€</w:t>
            </w:r>
            <w:r w:rsidR="00C33576">
              <w:t xml:space="preserve"> </w:t>
            </w:r>
            <w:r w:rsidR="00B37C27">
              <w:t>1000</w:t>
            </w:r>
          </w:p>
          <w:p w14:paraId="5DA3749D" w14:textId="6285194C" w:rsidR="00B37C27" w:rsidRPr="00DE560B" w:rsidRDefault="00B37C27" w:rsidP="00D74F92">
            <w:r w:rsidRPr="00B37C27">
              <w:t>€ 500</w:t>
            </w:r>
          </w:p>
        </w:tc>
      </w:tr>
      <w:tr w:rsidR="0057663D" w:rsidRPr="004A21A2" w14:paraId="6FD7CF1D" w14:textId="77777777" w:rsidTr="00D74F92">
        <w:tc>
          <w:tcPr>
            <w:tcW w:w="4957" w:type="dxa"/>
          </w:tcPr>
          <w:p w14:paraId="1BCA82BF" w14:textId="77777777" w:rsidR="0057663D" w:rsidRPr="004A21A2" w:rsidRDefault="0057663D" w:rsidP="00D74F92">
            <w:pPr>
              <w:rPr>
                <w:b/>
              </w:rPr>
            </w:pPr>
            <w:r w:rsidRPr="004A21A2">
              <w:rPr>
                <w:b/>
              </w:rPr>
              <w:t>Totaal</w:t>
            </w:r>
            <w:r>
              <w:rPr>
                <w:b/>
              </w:rPr>
              <w:t xml:space="preserve"> kosten</w:t>
            </w:r>
          </w:p>
        </w:tc>
        <w:tc>
          <w:tcPr>
            <w:tcW w:w="2268" w:type="dxa"/>
          </w:tcPr>
          <w:p w14:paraId="43069D92" w14:textId="04B2591E" w:rsidR="0057663D" w:rsidRPr="004A21A2" w:rsidRDefault="0057663D" w:rsidP="00D74F92">
            <w:r w:rsidRPr="004A21A2">
              <w:t>€</w:t>
            </w:r>
            <w:r w:rsidR="00B37C27">
              <w:t xml:space="preserve"> 5750</w:t>
            </w:r>
          </w:p>
        </w:tc>
      </w:tr>
      <w:tr w:rsidR="0057663D" w:rsidRPr="004A21A2" w14:paraId="10C50055" w14:textId="77777777" w:rsidTr="00D74F92">
        <w:tc>
          <w:tcPr>
            <w:tcW w:w="4957" w:type="dxa"/>
          </w:tcPr>
          <w:p w14:paraId="45318D03" w14:textId="77777777" w:rsidR="0057663D" w:rsidRDefault="0057663D" w:rsidP="00D74F92">
            <w:pPr>
              <w:rPr>
                <w:b/>
              </w:rPr>
            </w:pPr>
            <w:r>
              <w:rPr>
                <w:b/>
              </w:rPr>
              <w:t>Opbrengsten</w:t>
            </w:r>
          </w:p>
          <w:p w14:paraId="18FB8123" w14:textId="77777777" w:rsidR="0057663D" w:rsidRPr="00DE560B" w:rsidRDefault="0057663D" w:rsidP="00D74F92">
            <w:pPr>
              <w:rPr>
                <w:bCs/>
              </w:rPr>
            </w:pPr>
            <w:r w:rsidRPr="00DE560B">
              <w:rPr>
                <w:bCs/>
              </w:rPr>
              <w:t>- Bijdrage VRA</w:t>
            </w:r>
            <w:r>
              <w:rPr>
                <w:bCs/>
              </w:rPr>
              <w:t xml:space="preserve"> )*</w:t>
            </w:r>
          </w:p>
          <w:p w14:paraId="11CE0D0A" w14:textId="7863208D" w:rsidR="0057663D" w:rsidRPr="00B04B95" w:rsidRDefault="0057663D" w:rsidP="00D74F92">
            <w:pPr>
              <w:rPr>
                <w:bCs/>
              </w:rPr>
            </w:pPr>
            <w:r w:rsidRPr="00B04B95">
              <w:rPr>
                <w:bCs/>
              </w:rPr>
              <w:t>-</w:t>
            </w:r>
            <w:r w:rsidR="00B04B95" w:rsidRPr="00B04B95">
              <w:rPr>
                <w:bCs/>
              </w:rPr>
              <w:t xml:space="preserve"> Bijdrage stichting nascholing </w:t>
            </w:r>
            <w:proofErr w:type="spellStart"/>
            <w:r w:rsidR="00B04B95" w:rsidRPr="00B04B95">
              <w:rPr>
                <w:bCs/>
              </w:rPr>
              <w:t>kinderreva</w:t>
            </w:r>
            <w:proofErr w:type="spellEnd"/>
            <w:r w:rsidR="00B04B95">
              <w:rPr>
                <w:bCs/>
              </w:rPr>
              <w:t xml:space="preserve"> )</w:t>
            </w:r>
            <w:r w:rsidR="00B04B95" w:rsidRPr="00B04B95">
              <w:rPr>
                <w:bCs/>
              </w:rPr>
              <w:t>**</w:t>
            </w:r>
          </w:p>
          <w:p w14:paraId="0395D56A" w14:textId="6F17B0A0" w:rsidR="00B04B95" w:rsidRPr="004A21A2" w:rsidRDefault="00B04B95" w:rsidP="00D74F92">
            <w:pPr>
              <w:rPr>
                <w:b/>
              </w:rPr>
            </w:pPr>
            <w:r w:rsidRPr="00B04B95">
              <w:rPr>
                <w:bCs/>
              </w:rPr>
              <w:t>- deelnamegeld leden kindersectie</w:t>
            </w:r>
          </w:p>
        </w:tc>
        <w:tc>
          <w:tcPr>
            <w:tcW w:w="2268" w:type="dxa"/>
          </w:tcPr>
          <w:p w14:paraId="2628F1BE" w14:textId="77777777" w:rsidR="0057663D" w:rsidRDefault="0057663D" w:rsidP="00D74F92"/>
          <w:p w14:paraId="0BCEBC46" w14:textId="7D0B10AC" w:rsidR="0057663D" w:rsidRDefault="0057663D" w:rsidP="00D74F92">
            <w:r>
              <w:t>€</w:t>
            </w:r>
            <w:r w:rsidR="00B04B95">
              <w:t xml:space="preserve"> 0</w:t>
            </w:r>
          </w:p>
          <w:p w14:paraId="072A6BF2" w14:textId="657E3BEA" w:rsidR="0057663D" w:rsidRDefault="0057663D" w:rsidP="00D74F92">
            <w:r>
              <w:t>€</w:t>
            </w:r>
            <w:r w:rsidR="00B04B95">
              <w:t xml:space="preserve"> 1000</w:t>
            </w:r>
          </w:p>
          <w:p w14:paraId="15199064" w14:textId="76DF6A5C" w:rsidR="00B04B95" w:rsidRPr="004A21A2" w:rsidRDefault="00B04B95" w:rsidP="00D74F92">
            <w:r>
              <w:t>€ 5000</w:t>
            </w:r>
          </w:p>
        </w:tc>
      </w:tr>
      <w:tr w:rsidR="0057663D" w:rsidRPr="004A21A2" w14:paraId="27BF5C0B" w14:textId="77777777" w:rsidTr="00D74F92">
        <w:tc>
          <w:tcPr>
            <w:tcW w:w="4957" w:type="dxa"/>
          </w:tcPr>
          <w:p w14:paraId="70AA729A" w14:textId="77777777" w:rsidR="0057663D" w:rsidRDefault="0057663D" w:rsidP="00D74F92">
            <w:pPr>
              <w:rPr>
                <w:b/>
              </w:rPr>
            </w:pPr>
            <w:r>
              <w:rPr>
                <w:b/>
              </w:rPr>
              <w:t>Totaal opbrengsten</w:t>
            </w:r>
          </w:p>
        </w:tc>
        <w:tc>
          <w:tcPr>
            <w:tcW w:w="2268" w:type="dxa"/>
          </w:tcPr>
          <w:p w14:paraId="55FB60DA" w14:textId="33620C55" w:rsidR="0057663D" w:rsidRDefault="0057663D" w:rsidP="00D74F92">
            <w:r>
              <w:t>€</w:t>
            </w:r>
            <w:r w:rsidR="00B37C27">
              <w:t xml:space="preserve"> 6000</w:t>
            </w:r>
          </w:p>
        </w:tc>
      </w:tr>
    </w:tbl>
    <w:p w14:paraId="733AEB75" w14:textId="77777777" w:rsidR="0057663D" w:rsidRPr="00AA498D" w:rsidRDefault="0057663D" w:rsidP="0057663D"/>
    <w:p w14:paraId="6D061004" w14:textId="77777777" w:rsidR="00C33576" w:rsidRDefault="0057663D" w:rsidP="0057663D">
      <w:r>
        <w:t>)* De jaarlijkse b</w:t>
      </w:r>
      <w:r w:rsidRPr="00DE560B">
        <w:t>ijdrage</w:t>
      </w:r>
      <w:r>
        <w:t xml:space="preserve"> van de </w:t>
      </w:r>
      <w:r w:rsidRPr="00DE560B">
        <w:t>VRA</w:t>
      </w:r>
      <w:r>
        <w:t xml:space="preserve"> aan de kosten</w:t>
      </w:r>
      <w:r w:rsidR="00C33576">
        <w:t xml:space="preserve">: </w:t>
      </w:r>
      <w:r w:rsidR="00B04B95">
        <w:t>voor de kindersectie</w:t>
      </w:r>
      <w:r w:rsidR="00C33576">
        <w:t xml:space="preserve"> is met de VRA afgesproken dat een bijdrage wordt geleverd in de vorm van alle </w:t>
      </w:r>
      <w:proofErr w:type="spellStart"/>
      <w:r w:rsidR="00C33576">
        <w:t>secretariele</w:t>
      </w:r>
      <w:proofErr w:type="spellEnd"/>
      <w:r w:rsidR="00C33576">
        <w:t xml:space="preserve"> ondersteuning die nodig is voor de activiteiten van de kindersectie en van het bestuur van de kindersectie. </w:t>
      </w:r>
    </w:p>
    <w:p w14:paraId="774824CF" w14:textId="77777777" w:rsidR="00C33576" w:rsidRDefault="00C33576" w:rsidP="0057663D"/>
    <w:p w14:paraId="3667E310" w14:textId="2FD616B9" w:rsidR="0057663D" w:rsidRDefault="00C33576" w:rsidP="0057663D">
      <w:r>
        <w:t>)** Het is in 2024</w:t>
      </w:r>
      <w:r w:rsidR="00B37C27">
        <w:t xml:space="preserve"> niet zeker of en zo ja wat voor bedrag de stichting nascholing kinderrevalidatie kan </w:t>
      </w:r>
      <w:r w:rsidR="0057663D">
        <w:t>b</w:t>
      </w:r>
      <w:r w:rsidR="00B37C27">
        <w:t xml:space="preserve">ijdragen aan de kindersectie </w:t>
      </w:r>
      <w:proofErr w:type="spellStart"/>
      <w:r w:rsidR="00B37C27">
        <w:t>ivm</w:t>
      </w:r>
      <w:proofErr w:type="spellEnd"/>
      <w:r w:rsidR="00B37C27">
        <w:t xml:space="preserve"> fors gestegen zaalhuur en catering kosten. Voorheen was de bijdrage altijd 3000 euro. Nu wordt 1000 euro begroot, maar pas in de zomer 2024 zal het duidelijk zijn hoe hoog het bedrag zal zijn. </w:t>
      </w:r>
    </w:p>
    <w:p w14:paraId="0ADA73DF" w14:textId="77777777" w:rsidR="0057663D" w:rsidRPr="00DE560B" w:rsidRDefault="0057663D" w:rsidP="0057663D"/>
    <w:sectPr w:rsidR="0057663D" w:rsidRPr="00DE560B" w:rsidSect="006465FA">
      <w:headerReference w:type="default" r:id="rId10"/>
      <w:footerReference w:type="default" r:id="rId11"/>
      <w:pgSz w:w="11906" w:h="16838"/>
      <w:pgMar w:top="1418" w:right="719" w:bottom="1418" w:left="899"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053F2" w14:textId="77777777" w:rsidR="006465FA" w:rsidRDefault="006465FA" w:rsidP="00490F7B">
      <w:r>
        <w:separator/>
      </w:r>
    </w:p>
  </w:endnote>
  <w:endnote w:type="continuationSeparator" w:id="0">
    <w:p w14:paraId="461AEF24" w14:textId="77777777" w:rsidR="006465FA" w:rsidRDefault="006465FA" w:rsidP="00490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759A5" w14:textId="77777777" w:rsidR="008D2127" w:rsidRDefault="000753EA">
    <w:pPr>
      <w:pStyle w:val="Voettekst"/>
      <w:jc w:val="right"/>
    </w:pPr>
    <w:r>
      <w:fldChar w:fldCharType="begin"/>
    </w:r>
    <w:r w:rsidR="00150875">
      <w:instrText xml:space="preserve"> PAGE   \* MERGEFORMAT </w:instrText>
    </w:r>
    <w:r>
      <w:fldChar w:fldCharType="separate"/>
    </w:r>
    <w:r w:rsidR="00990AD0">
      <w:rPr>
        <w:noProof/>
      </w:rPr>
      <w:t>1</w:t>
    </w:r>
    <w:r>
      <w:rPr>
        <w:noProof/>
      </w:rPr>
      <w:fldChar w:fldCharType="end"/>
    </w:r>
  </w:p>
  <w:p w14:paraId="3CA6F2AC" w14:textId="77777777" w:rsidR="008D2127" w:rsidRDefault="008D21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3B976" w14:textId="77777777" w:rsidR="006465FA" w:rsidRDefault="006465FA" w:rsidP="00490F7B">
      <w:r>
        <w:separator/>
      </w:r>
    </w:p>
  </w:footnote>
  <w:footnote w:type="continuationSeparator" w:id="0">
    <w:p w14:paraId="42D9E641" w14:textId="77777777" w:rsidR="006465FA" w:rsidRDefault="006465FA" w:rsidP="00490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5FCAB" w14:textId="77777777" w:rsidR="00490F7B" w:rsidRDefault="00150875">
    <w:pPr>
      <w:pStyle w:val="Koptekst"/>
    </w:pPr>
    <w:r>
      <w:rPr>
        <w:noProof/>
      </w:rPr>
      <w:drawing>
        <wp:anchor distT="0" distB="0" distL="114300" distR="114300" simplePos="0" relativeHeight="251658240" behindDoc="0" locked="0" layoutInCell="1" allowOverlap="1" wp14:anchorId="49C3CC50" wp14:editId="7781EEA1">
          <wp:simplePos x="0" y="0"/>
          <wp:positionH relativeFrom="margin">
            <wp:posOffset>8195945</wp:posOffset>
          </wp:positionH>
          <wp:positionV relativeFrom="margin">
            <wp:posOffset>-701040</wp:posOffset>
          </wp:positionV>
          <wp:extent cx="1095375" cy="675005"/>
          <wp:effectExtent l="0" t="0" r="9525" b="0"/>
          <wp:wrapNone/>
          <wp:docPr id="1" name="Afbeelding 2" descr="LOGO_300dpi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_300dpi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67500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54A60"/>
    <w:multiLevelType w:val="hybridMultilevel"/>
    <w:tmpl w:val="1A9C23E2"/>
    <w:lvl w:ilvl="0" w:tplc="E304A680">
      <w:start w:val="20"/>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FCB7DE5"/>
    <w:multiLevelType w:val="hybridMultilevel"/>
    <w:tmpl w:val="E0E07C5C"/>
    <w:lvl w:ilvl="0" w:tplc="CAE08A6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04141529">
    <w:abstractNumId w:val="0"/>
  </w:num>
  <w:num w:numId="2" w16cid:durableId="807818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0B4"/>
    <w:rsid w:val="00023AE4"/>
    <w:rsid w:val="00025D66"/>
    <w:rsid w:val="00035064"/>
    <w:rsid w:val="00043FB6"/>
    <w:rsid w:val="000628A1"/>
    <w:rsid w:val="000753EA"/>
    <w:rsid w:val="00076DB1"/>
    <w:rsid w:val="000B0771"/>
    <w:rsid w:val="000D3D48"/>
    <w:rsid w:val="0010376F"/>
    <w:rsid w:val="00107527"/>
    <w:rsid w:val="00107FE6"/>
    <w:rsid w:val="001126EF"/>
    <w:rsid w:val="001206A7"/>
    <w:rsid w:val="00121478"/>
    <w:rsid w:val="001470B4"/>
    <w:rsid w:val="00150875"/>
    <w:rsid w:val="0016379C"/>
    <w:rsid w:val="00176F2E"/>
    <w:rsid w:val="001819E1"/>
    <w:rsid w:val="00191664"/>
    <w:rsid w:val="001E3B3C"/>
    <w:rsid w:val="001E5E10"/>
    <w:rsid w:val="001E7419"/>
    <w:rsid w:val="0023439A"/>
    <w:rsid w:val="002402D7"/>
    <w:rsid w:val="00243EB7"/>
    <w:rsid w:val="00247F24"/>
    <w:rsid w:val="00251E45"/>
    <w:rsid w:val="00254B58"/>
    <w:rsid w:val="00263DE2"/>
    <w:rsid w:val="0027590E"/>
    <w:rsid w:val="00285619"/>
    <w:rsid w:val="00295AE7"/>
    <w:rsid w:val="002A03C6"/>
    <w:rsid w:val="002A23D4"/>
    <w:rsid w:val="002B71D4"/>
    <w:rsid w:val="002D4230"/>
    <w:rsid w:val="002D6180"/>
    <w:rsid w:val="002F6F1F"/>
    <w:rsid w:val="003261E0"/>
    <w:rsid w:val="00342FD4"/>
    <w:rsid w:val="0036063C"/>
    <w:rsid w:val="0037372E"/>
    <w:rsid w:val="00377ACB"/>
    <w:rsid w:val="0038065E"/>
    <w:rsid w:val="003A7CCD"/>
    <w:rsid w:val="003B2D3E"/>
    <w:rsid w:val="003B6E36"/>
    <w:rsid w:val="003C16A4"/>
    <w:rsid w:val="003C41D2"/>
    <w:rsid w:val="003D1F05"/>
    <w:rsid w:val="003D22D2"/>
    <w:rsid w:val="003F58B3"/>
    <w:rsid w:val="00417EBC"/>
    <w:rsid w:val="00423764"/>
    <w:rsid w:val="00427D18"/>
    <w:rsid w:val="004345A5"/>
    <w:rsid w:val="00445D7A"/>
    <w:rsid w:val="00490F7B"/>
    <w:rsid w:val="004F2335"/>
    <w:rsid w:val="00517915"/>
    <w:rsid w:val="00522EA3"/>
    <w:rsid w:val="00540547"/>
    <w:rsid w:val="00562915"/>
    <w:rsid w:val="00570B0F"/>
    <w:rsid w:val="0057663D"/>
    <w:rsid w:val="005C0EB2"/>
    <w:rsid w:val="005E4313"/>
    <w:rsid w:val="005E62A5"/>
    <w:rsid w:val="00612213"/>
    <w:rsid w:val="00616EB7"/>
    <w:rsid w:val="00627F95"/>
    <w:rsid w:val="006310D1"/>
    <w:rsid w:val="0064475B"/>
    <w:rsid w:val="006465FA"/>
    <w:rsid w:val="0065337B"/>
    <w:rsid w:val="00654897"/>
    <w:rsid w:val="006667A4"/>
    <w:rsid w:val="006A248B"/>
    <w:rsid w:val="006A2EA7"/>
    <w:rsid w:val="006B729C"/>
    <w:rsid w:val="006C0DDE"/>
    <w:rsid w:val="007413B2"/>
    <w:rsid w:val="00742277"/>
    <w:rsid w:val="007635C0"/>
    <w:rsid w:val="007657DF"/>
    <w:rsid w:val="00775037"/>
    <w:rsid w:val="00786ABC"/>
    <w:rsid w:val="00790C06"/>
    <w:rsid w:val="007D765B"/>
    <w:rsid w:val="00820A9D"/>
    <w:rsid w:val="00832B47"/>
    <w:rsid w:val="008421D4"/>
    <w:rsid w:val="00871E46"/>
    <w:rsid w:val="0089166E"/>
    <w:rsid w:val="00894C0F"/>
    <w:rsid w:val="008A3600"/>
    <w:rsid w:val="008C40CD"/>
    <w:rsid w:val="008D2127"/>
    <w:rsid w:val="008D6027"/>
    <w:rsid w:val="008E207D"/>
    <w:rsid w:val="00903A04"/>
    <w:rsid w:val="009050C3"/>
    <w:rsid w:val="0092494E"/>
    <w:rsid w:val="0096509C"/>
    <w:rsid w:val="0098350D"/>
    <w:rsid w:val="00990AD0"/>
    <w:rsid w:val="00992166"/>
    <w:rsid w:val="009A2F9F"/>
    <w:rsid w:val="009D3E97"/>
    <w:rsid w:val="009D4B0F"/>
    <w:rsid w:val="009D5167"/>
    <w:rsid w:val="009E160C"/>
    <w:rsid w:val="009F2193"/>
    <w:rsid w:val="00A11C14"/>
    <w:rsid w:val="00A26E3C"/>
    <w:rsid w:val="00A6112B"/>
    <w:rsid w:val="00A91D0D"/>
    <w:rsid w:val="00AA6A91"/>
    <w:rsid w:val="00AB2A0B"/>
    <w:rsid w:val="00AF3B7F"/>
    <w:rsid w:val="00B031DD"/>
    <w:rsid w:val="00B04B95"/>
    <w:rsid w:val="00B06401"/>
    <w:rsid w:val="00B14D0A"/>
    <w:rsid w:val="00B15A6F"/>
    <w:rsid w:val="00B26D0F"/>
    <w:rsid w:val="00B37C27"/>
    <w:rsid w:val="00B74055"/>
    <w:rsid w:val="00BB704A"/>
    <w:rsid w:val="00C03892"/>
    <w:rsid w:val="00C24854"/>
    <w:rsid w:val="00C33576"/>
    <w:rsid w:val="00C34E49"/>
    <w:rsid w:val="00C435B6"/>
    <w:rsid w:val="00C76185"/>
    <w:rsid w:val="00C80948"/>
    <w:rsid w:val="00C827A8"/>
    <w:rsid w:val="00CB2B59"/>
    <w:rsid w:val="00CB7507"/>
    <w:rsid w:val="00CD28FB"/>
    <w:rsid w:val="00CE7FBF"/>
    <w:rsid w:val="00D01867"/>
    <w:rsid w:val="00D039A7"/>
    <w:rsid w:val="00D1256D"/>
    <w:rsid w:val="00D17D80"/>
    <w:rsid w:val="00D34A4C"/>
    <w:rsid w:val="00D40DCA"/>
    <w:rsid w:val="00D4736B"/>
    <w:rsid w:val="00D73E67"/>
    <w:rsid w:val="00D946D0"/>
    <w:rsid w:val="00DD04B2"/>
    <w:rsid w:val="00E10F25"/>
    <w:rsid w:val="00E24BCD"/>
    <w:rsid w:val="00E26ABE"/>
    <w:rsid w:val="00E367C8"/>
    <w:rsid w:val="00E36F6D"/>
    <w:rsid w:val="00E81BF9"/>
    <w:rsid w:val="00E937A6"/>
    <w:rsid w:val="00EC1786"/>
    <w:rsid w:val="00EC6252"/>
    <w:rsid w:val="00ED01D1"/>
    <w:rsid w:val="00F0611A"/>
    <w:rsid w:val="00F0618E"/>
    <w:rsid w:val="00F271FE"/>
    <w:rsid w:val="00F32409"/>
    <w:rsid w:val="00F509B1"/>
    <w:rsid w:val="00F56381"/>
    <w:rsid w:val="00F81A95"/>
    <w:rsid w:val="00F90CA8"/>
    <w:rsid w:val="00FF2F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DC3B8D"/>
  <w15:docId w15:val="{8800EA1B-3CBD-466C-B120-9C6128FDE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3600"/>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147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rsid w:val="0016379C"/>
    <w:rPr>
      <w:color w:val="0000FF"/>
      <w:u w:val="single"/>
    </w:rPr>
  </w:style>
  <w:style w:type="paragraph" w:styleId="Koptekst">
    <w:name w:val="header"/>
    <w:basedOn w:val="Standaard"/>
    <w:link w:val="KoptekstChar"/>
    <w:uiPriority w:val="99"/>
    <w:semiHidden/>
    <w:unhideWhenUsed/>
    <w:rsid w:val="00490F7B"/>
    <w:pPr>
      <w:tabs>
        <w:tab w:val="center" w:pos="4536"/>
        <w:tab w:val="right" w:pos="9072"/>
      </w:tabs>
    </w:pPr>
  </w:style>
  <w:style w:type="character" w:customStyle="1" w:styleId="KoptekstChar">
    <w:name w:val="Koptekst Char"/>
    <w:basedOn w:val="Standaardalinea-lettertype"/>
    <w:link w:val="Koptekst"/>
    <w:uiPriority w:val="99"/>
    <w:semiHidden/>
    <w:rsid w:val="00490F7B"/>
    <w:rPr>
      <w:rFonts w:ascii="Arial" w:hAnsi="Arial"/>
    </w:rPr>
  </w:style>
  <w:style w:type="paragraph" w:styleId="Voettekst">
    <w:name w:val="footer"/>
    <w:basedOn w:val="Standaard"/>
    <w:link w:val="VoettekstChar"/>
    <w:uiPriority w:val="99"/>
    <w:unhideWhenUsed/>
    <w:rsid w:val="00490F7B"/>
    <w:pPr>
      <w:tabs>
        <w:tab w:val="center" w:pos="4536"/>
        <w:tab w:val="right" w:pos="9072"/>
      </w:tabs>
    </w:pPr>
  </w:style>
  <w:style w:type="character" w:customStyle="1" w:styleId="VoettekstChar">
    <w:name w:val="Voettekst Char"/>
    <w:basedOn w:val="Standaardalinea-lettertype"/>
    <w:link w:val="Voettekst"/>
    <w:uiPriority w:val="99"/>
    <w:rsid w:val="00490F7B"/>
    <w:rPr>
      <w:rFonts w:ascii="Arial" w:hAnsi="Arial"/>
    </w:rPr>
  </w:style>
  <w:style w:type="paragraph" w:styleId="Lijstalinea">
    <w:name w:val="List Paragraph"/>
    <w:basedOn w:val="Standaard"/>
    <w:uiPriority w:val="34"/>
    <w:qFormat/>
    <w:rsid w:val="0057663D"/>
    <w:pPr>
      <w:ind w:left="720"/>
      <w:contextualSpacing/>
    </w:pPr>
    <w:rPr>
      <w:rFonts w:cs="Arial"/>
      <w:sz w:val="24"/>
      <w:szCs w:val="24"/>
    </w:rPr>
  </w:style>
  <w:style w:type="character" w:styleId="Verwijzingopmerking">
    <w:name w:val="annotation reference"/>
    <w:basedOn w:val="Standaardalinea-lettertype"/>
    <w:uiPriority w:val="99"/>
    <w:semiHidden/>
    <w:unhideWhenUsed/>
    <w:rsid w:val="00820A9D"/>
    <w:rPr>
      <w:sz w:val="16"/>
      <w:szCs w:val="16"/>
    </w:rPr>
  </w:style>
  <w:style w:type="paragraph" w:styleId="Tekstopmerking">
    <w:name w:val="annotation text"/>
    <w:basedOn w:val="Standaard"/>
    <w:link w:val="TekstopmerkingChar"/>
    <w:uiPriority w:val="99"/>
    <w:semiHidden/>
    <w:unhideWhenUsed/>
    <w:rsid w:val="00820A9D"/>
  </w:style>
  <w:style w:type="character" w:customStyle="1" w:styleId="TekstopmerkingChar">
    <w:name w:val="Tekst opmerking Char"/>
    <w:basedOn w:val="Standaardalinea-lettertype"/>
    <w:link w:val="Tekstopmerking"/>
    <w:uiPriority w:val="99"/>
    <w:semiHidden/>
    <w:rsid w:val="00820A9D"/>
    <w:rPr>
      <w:rFonts w:ascii="Arial" w:hAnsi="Arial"/>
    </w:rPr>
  </w:style>
  <w:style w:type="paragraph" w:styleId="Onderwerpvanopmerking">
    <w:name w:val="annotation subject"/>
    <w:basedOn w:val="Tekstopmerking"/>
    <w:next w:val="Tekstopmerking"/>
    <w:link w:val="OnderwerpvanopmerkingChar"/>
    <w:uiPriority w:val="99"/>
    <w:semiHidden/>
    <w:unhideWhenUsed/>
    <w:rsid w:val="00820A9D"/>
    <w:rPr>
      <w:b/>
      <w:bCs/>
    </w:rPr>
  </w:style>
  <w:style w:type="character" w:customStyle="1" w:styleId="OnderwerpvanopmerkingChar">
    <w:name w:val="Onderwerp van opmerking Char"/>
    <w:basedOn w:val="TekstopmerkingChar"/>
    <w:link w:val="Onderwerpvanopmerking"/>
    <w:uiPriority w:val="99"/>
    <w:semiHidden/>
    <w:rsid w:val="00820A9D"/>
    <w:rPr>
      <w:rFonts w:ascii="Arial" w:hAnsi="Arial"/>
      <w:b/>
      <w:bCs/>
    </w:rPr>
  </w:style>
  <w:style w:type="paragraph" w:styleId="Revisie">
    <w:name w:val="Revision"/>
    <w:hidden/>
    <w:uiPriority w:val="99"/>
    <w:semiHidden/>
    <w:rsid w:val="00D0186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2c7ca7-29a8-40ce-b69d-57e244d6e2dd">
      <Terms xmlns="http://schemas.microsoft.com/office/infopath/2007/PartnerControls"/>
    </lcf76f155ced4ddcb4097134ff3c332f>
    <TaxCatchAll xmlns="e4e82c74-a0bf-4306-9e6d-17f18d688b0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414466D87C5741BF43CD8B4AE96E9A" ma:contentTypeVersion="18" ma:contentTypeDescription="Een nieuw document maken." ma:contentTypeScope="" ma:versionID="09e9f0857b21ece3f573e1ffaec3528e">
  <xsd:schema xmlns:xsd="http://www.w3.org/2001/XMLSchema" xmlns:xs="http://www.w3.org/2001/XMLSchema" xmlns:p="http://schemas.microsoft.com/office/2006/metadata/properties" xmlns:ns2="052c7ca7-29a8-40ce-b69d-57e244d6e2dd" xmlns:ns3="e4e82c74-a0bf-4306-9e6d-17f18d688b09" targetNamespace="http://schemas.microsoft.com/office/2006/metadata/properties" ma:root="true" ma:fieldsID="f50cf7567ec3d3a4075e4dd9a8ac5909" ns2:_="" ns3:_="">
    <xsd:import namespace="052c7ca7-29a8-40ce-b69d-57e244d6e2dd"/>
    <xsd:import namespace="e4e82c74-a0bf-4306-9e6d-17f18d688b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c7ca7-29a8-40ce-b69d-57e244d6e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388edfa0-385b-4dfb-a4e3-f99a96fece7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e82c74-a0bf-4306-9e6d-17f18d688b09"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53cb9f8d-4a4f-4245-ae84-7c5db39c43d2}" ma:internalName="TaxCatchAll" ma:showField="CatchAllData" ma:web="e4e82c74-a0bf-4306-9e6d-17f18d688b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8F6430-A6BD-4D58-9BB8-52D73DD90047}">
  <ds:schemaRefs>
    <ds:schemaRef ds:uri="http://schemas.microsoft.com/office/2006/metadata/properties"/>
    <ds:schemaRef ds:uri="http://schemas.microsoft.com/office/infopath/2007/PartnerControls"/>
    <ds:schemaRef ds:uri="052c7ca7-29a8-40ce-b69d-57e244d6e2dd"/>
    <ds:schemaRef ds:uri="e4e82c74-a0bf-4306-9e6d-17f18d688b09"/>
  </ds:schemaRefs>
</ds:datastoreItem>
</file>

<file path=customXml/itemProps2.xml><?xml version="1.0" encoding="utf-8"?>
<ds:datastoreItem xmlns:ds="http://schemas.openxmlformats.org/officeDocument/2006/customXml" ds:itemID="{C0046141-1F37-4FFA-8D9A-45C3FEE20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2c7ca7-29a8-40ce-b69d-57e244d6e2dd"/>
    <ds:schemaRef ds:uri="e4e82c74-a0bf-4306-9e6d-17f18d688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1276FE-ECD7-4A69-AE9A-9D96E06D38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1296</Words>
  <Characters>7132</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Concept-Format (2/9/08) voor Jaarplan van de VRA-geaccrediteerde werkgroepen</vt:lpstr>
    </vt:vector>
  </TitlesOfParts>
  <Company>VRA</Company>
  <LinksUpToDate>false</LinksUpToDate>
  <CharactersWithSpaces>8412</CharactersWithSpaces>
  <SharedDoc>false</SharedDoc>
  <HLinks>
    <vt:vector size="6" baseType="variant">
      <vt:variant>
        <vt:i4>4915243</vt:i4>
      </vt:variant>
      <vt:variant>
        <vt:i4>0</vt:i4>
      </vt:variant>
      <vt:variant>
        <vt:i4>0</vt:i4>
      </vt:variant>
      <vt:variant>
        <vt:i4>5</vt:i4>
      </vt:variant>
      <vt:variant>
        <vt:lpwstr>mailto:r.haenen@orbisconcern.nl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Concept-Format (2/9/08) voor Jaarplan van de VRA-geaccrediteerde werkgroepen</dc:title>
  <dc:creator>Janny Landheer</dc:creator>
  <cp:lastModifiedBy>Suzanne Lambregts</cp:lastModifiedBy>
  <cp:revision>5</cp:revision>
  <dcterms:created xsi:type="dcterms:W3CDTF">2024-03-18T09:52:00Z</dcterms:created>
  <dcterms:modified xsi:type="dcterms:W3CDTF">2024-03-18T09:53:00Z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0x01010031414466D87C5741BF43CD8B4AE96E9A</vt:lpwstr>
  </property>
  <property fmtid="{D5CDD505-2E9C-101B-9397-08002B2CF9AE}" pid="4" name="Order">
    <vt:r8>100</vt:r8>
  </property>
  <property fmtid="{D5CDD505-2E9C-101B-9397-08002B2CF9AE}" pid="5" name="MediaServiceImageTags">
    <vt:lpwstr/>
  </property>
</Properties>
</file>